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D8294B" w:rsidRDefault="00530D62">
      <w:pPr>
        <w:pStyle w:val="p"/>
        <w:jc w:val="center"/>
      </w:pPr>
      <w:r>
        <w:rPr>
          <w:b/>
          <w:bCs/>
          <w:color w:val="000000"/>
        </w:rPr>
        <w:t> </w:t>
      </w:r>
    </w:p>
    <w:p w:rsidR="00D8294B" w:rsidRDefault="00530D62">
      <w:pPr>
        <w:pStyle w:val="p"/>
        <w:jc w:val="center"/>
      </w:pPr>
      <w:r>
        <w:rPr>
          <w:b/>
          <w:bCs/>
          <w:color w:val="000000"/>
        </w:rPr>
        <w:t> </w:t>
      </w:r>
    </w:p>
    <w:p w:rsidR="00D8294B" w:rsidRDefault="00530D62">
      <w:pPr>
        <w:pStyle w:val="h1Title"/>
      </w:pPr>
      <w:r>
        <w:t>LOCAL RULES</w:t>
      </w:r>
    </w:p>
    <w:p w:rsidR="00D8294B" w:rsidRDefault="00530D62">
      <w:pPr>
        <w:pStyle w:val="p"/>
      </w:pPr>
      <w:r>
        <w:rPr>
          <w:color w:val="000000"/>
        </w:rPr>
        <w:t> </w:t>
      </w:r>
    </w:p>
    <w:p w:rsidR="00D8294B" w:rsidRDefault="00E04B1D">
      <w:pPr>
        <w:pStyle w:val="p"/>
        <w:jc w:val="center"/>
      </w:pPr>
      <w:r>
        <w:rPr>
          <w:noProof/>
        </w:rPr>
        <w:drawing>
          <wp:inline distT="0" distB="0" distL="0" distR="0">
            <wp:extent cx="2857500" cy="2981325"/>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57500" cy="2981325"/>
                    </a:xfrm>
                    <a:prstGeom prst="rect">
                      <a:avLst/>
                    </a:prstGeom>
                    <a:noFill/>
                    <a:ln>
                      <a:noFill/>
                    </a:ln>
                  </pic:spPr>
                </pic:pic>
              </a:graphicData>
            </a:graphic>
          </wp:inline>
        </w:drawing>
      </w:r>
    </w:p>
    <w:p w:rsidR="00D8294B" w:rsidRDefault="00530D62">
      <w:pPr>
        <w:pStyle w:val="p"/>
      </w:pPr>
      <w:r>
        <w:rPr>
          <w:color w:val="000000"/>
        </w:rPr>
        <w:t> </w:t>
      </w:r>
    </w:p>
    <w:p w:rsidR="00D8294B" w:rsidRDefault="00530D62">
      <w:pPr>
        <w:pStyle w:val="h1Title"/>
      </w:pPr>
      <w:r>
        <w:t>UNITED STATES DISTRICT COURT</w:t>
      </w:r>
    </w:p>
    <w:p w:rsidR="00D8294B" w:rsidRDefault="00530D62">
      <w:pPr>
        <w:pStyle w:val="h1Title"/>
      </w:pPr>
      <w:r>
        <w:t>FOR THE</w:t>
      </w:r>
    </w:p>
    <w:p w:rsidR="00D8294B" w:rsidRDefault="00530D62">
      <w:pPr>
        <w:pStyle w:val="h1Title"/>
      </w:pPr>
      <w:r>
        <w:t>NORTHERN DISTRICT OF OKLAHOMA</w:t>
      </w:r>
    </w:p>
    <w:p w:rsidR="00D8294B" w:rsidRDefault="00530D62">
      <w:pPr>
        <w:pStyle w:val="p"/>
      </w:pPr>
      <w:r>
        <w:rPr>
          <w:color w:val="000000"/>
        </w:rPr>
        <w:t> </w:t>
      </w:r>
    </w:p>
    <w:p w:rsidR="00D8294B" w:rsidRDefault="00530D62">
      <w:pPr>
        <w:pStyle w:val="p"/>
      </w:pPr>
      <w:r>
        <w:rPr>
          <w:color w:val="000000"/>
        </w:rPr>
        <w:t> </w:t>
      </w:r>
    </w:p>
    <w:p w:rsidR="00D8294B" w:rsidRDefault="00530D62">
      <w:pPr>
        <w:pStyle w:val="p"/>
        <w:jc w:val="center"/>
      </w:pPr>
      <w:r>
        <w:rPr>
          <w:b/>
          <w:bCs/>
          <w:color w:val="000000"/>
        </w:rPr>
        <w:t>Effective Date: 01/26/2021</w:t>
      </w:r>
    </w:p>
    <w:p w:rsidR="00D8294B" w:rsidRDefault="00D8294B">
      <w:pPr>
        <w:sectPr w:rsidR="00D8294B">
          <w:headerReference w:type="even" r:id="rId7"/>
          <w:headerReference w:type="default" r:id="rId8"/>
          <w:footerReference w:type="even" r:id="rId9"/>
          <w:footerReference w:type="default" r:id="rId10"/>
          <w:headerReference w:type="first" r:id="rId11"/>
          <w:footerReference w:type="first" r:id="rId12"/>
          <w:pgSz w:w="12240" w:h="15840"/>
          <w:pgMar w:top="930" w:right="765" w:bottom="1290" w:left="870" w:header="360" w:footer="360" w:gutter="0"/>
          <w:pgNumType w:start="1"/>
          <w:cols w:space="720"/>
          <w:titlePg/>
          <w:docGrid w:linePitch="360"/>
        </w:sectPr>
      </w:pPr>
    </w:p>
    <w:p w:rsidR="00D8294B" w:rsidRDefault="00530D62">
      <w:pPr>
        <w:pStyle w:val="h1toc"/>
      </w:pPr>
      <w:bookmarkStart w:id="0" w:name="_Toc63841635"/>
      <w:r>
        <w:lastRenderedPageBreak/>
        <w:t>TABLE OF CONTENTS</w:t>
      </w:r>
      <w:bookmarkEnd w:id="0"/>
    </w:p>
    <w:p w:rsidR="00995CA8" w:rsidRPr="00530D62" w:rsidRDefault="00586039">
      <w:pPr>
        <w:pStyle w:val="TOC9"/>
        <w:rPr>
          <w:rFonts w:eastAsia="Times New Roman" w:cs="Times New Roman"/>
          <w:noProof/>
          <w:color w:val="auto"/>
          <w:sz w:val="22"/>
          <w:szCs w:val="22"/>
        </w:rPr>
      </w:pPr>
      <w:r w:rsidRPr="00586039">
        <w:fldChar w:fldCharType="begin"/>
      </w:r>
      <w:r w:rsidR="00530D62">
        <w:instrText xml:space="preserve"> TOC \t "h1_toc,9,h1,1,h2,2,h3,3" \h \z \* MERGEFORMAT </w:instrText>
      </w:r>
      <w:r w:rsidRPr="00586039">
        <w:fldChar w:fldCharType="separate"/>
      </w:r>
      <w:hyperlink w:anchor="_Toc63841635" w:history="1">
        <w:r w:rsidR="00995CA8" w:rsidRPr="00BB374A">
          <w:rPr>
            <w:rStyle w:val="Hyperlink"/>
            <w:noProof/>
          </w:rPr>
          <w:t>TABLE OF CONTENTS</w:t>
        </w:r>
        <w:r w:rsidR="00995CA8">
          <w:rPr>
            <w:noProof/>
            <w:webHidden/>
          </w:rPr>
          <w:tab/>
        </w:r>
        <w:r>
          <w:rPr>
            <w:noProof/>
            <w:webHidden/>
          </w:rPr>
          <w:fldChar w:fldCharType="begin"/>
        </w:r>
        <w:r w:rsidR="00995CA8">
          <w:rPr>
            <w:noProof/>
            <w:webHidden/>
          </w:rPr>
          <w:instrText xml:space="preserve"> PAGEREF _Toc63841635 \h </w:instrText>
        </w:r>
        <w:r>
          <w:rPr>
            <w:noProof/>
            <w:webHidden/>
          </w:rPr>
        </w:r>
        <w:r>
          <w:rPr>
            <w:noProof/>
            <w:webHidden/>
          </w:rPr>
          <w:fldChar w:fldCharType="separate"/>
        </w:r>
        <w:r w:rsidR="00995CA8">
          <w:rPr>
            <w:noProof/>
            <w:webHidden/>
          </w:rPr>
          <w:t>2</w:t>
        </w:r>
        <w:r>
          <w:rPr>
            <w:noProof/>
            <w:webHidden/>
          </w:rPr>
          <w:fldChar w:fldCharType="end"/>
        </w:r>
      </w:hyperlink>
    </w:p>
    <w:p w:rsidR="00995CA8" w:rsidRPr="00530D62" w:rsidRDefault="00586039">
      <w:pPr>
        <w:pStyle w:val="TOC1"/>
        <w:rPr>
          <w:rFonts w:eastAsia="Times New Roman" w:cs="Times New Roman"/>
          <w:b w:val="0"/>
          <w:bCs w:val="0"/>
          <w:noProof/>
          <w:sz w:val="22"/>
          <w:szCs w:val="22"/>
        </w:rPr>
      </w:pPr>
      <w:hyperlink w:anchor="_Toc63841636" w:history="1">
        <w:r w:rsidR="00995CA8" w:rsidRPr="00BB374A">
          <w:rPr>
            <w:rStyle w:val="Hyperlink"/>
            <w:noProof/>
          </w:rPr>
          <w:t>GENERAL RULES</w:t>
        </w:r>
        <w:r w:rsidR="00995CA8">
          <w:rPr>
            <w:noProof/>
            <w:webHidden/>
          </w:rPr>
          <w:tab/>
        </w:r>
        <w:r>
          <w:rPr>
            <w:noProof/>
            <w:webHidden/>
          </w:rPr>
          <w:fldChar w:fldCharType="begin"/>
        </w:r>
        <w:r w:rsidR="00995CA8">
          <w:rPr>
            <w:noProof/>
            <w:webHidden/>
          </w:rPr>
          <w:instrText xml:space="preserve"> PAGEREF _Toc63841636 \h </w:instrText>
        </w:r>
        <w:r>
          <w:rPr>
            <w:noProof/>
            <w:webHidden/>
          </w:rPr>
        </w:r>
        <w:r>
          <w:rPr>
            <w:noProof/>
            <w:webHidden/>
          </w:rPr>
          <w:fldChar w:fldCharType="separate"/>
        </w:r>
        <w:r w:rsidR="00995CA8">
          <w:rPr>
            <w:noProof/>
            <w:webHidden/>
          </w:rPr>
          <w:t>9</w:t>
        </w:r>
        <w:r>
          <w:rPr>
            <w:noProof/>
            <w:webHidden/>
          </w:rPr>
          <w:fldChar w:fldCharType="end"/>
        </w:r>
      </w:hyperlink>
    </w:p>
    <w:p w:rsidR="00995CA8" w:rsidRPr="00530D62" w:rsidRDefault="00586039">
      <w:pPr>
        <w:pStyle w:val="TOC2"/>
        <w:rPr>
          <w:rFonts w:eastAsia="Times New Roman" w:cs="Times New Roman"/>
          <w:b w:val="0"/>
          <w:bCs w:val="0"/>
          <w:noProof/>
          <w:sz w:val="22"/>
          <w:szCs w:val="22"/>
        </w:rPr>
      </w:pPr>
      <w:hyperlink w:anchor="_Toc63841637" w:history="1">
        <w:r w:rsidR="00995CA8" w:rsidRPr="00BB374A">
          <w:rPr>
            <w:rStyle w:val="Hyperlink"/>
            <w:noProof/>
          </w:rPr>
          <w:t>LGnR1 – Scope of Rules</w:t>
        </w:r>
        <w:r w:rsidR="00995CA8">
          <w:rPr>
            <w:noProof/>
            <w:webHidden/>
          </w:rPr>
          <w:tab/>
        </w:r>
        <w:r>
          <w:rPr>
            <w:noProof/>
            <w:webHidden/>
          </w:rPr>
          <w:fldChar w:fldCharType="begin"/>
        </w:r>
        <w:r w:rsidR="00995CA8">
          <w:rPr>
            <w:noProof/>
            <w:webHidden/>
          </w:rPr>
          <w:instrText xml:space="preserve"> PAGEREF _Toc63841637 \h </w:instrText>
        </w:r>
        <w:r>
          <w:rPr>
            <w:noProof/>
            <w:webHidden/>
          </w:rPr>
        </w:r>
        <w:r>
          <w:rPr>
            <w:noProof/>
            <w:webHidden/>
          </w:rPr>
          <w:fldChar w:fldCharType="separate"/>
        </w:r>
        <w:r w:rsidR="00995CA8">
          <w:rPr>
            <w:noProof/>
            <w:webHidden/>
          </w:rPr>
          <w:t>10</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638" w:history="1">
        <w:r w:rsidR="00995CA8" w:rsidRPr="00BB374A">
          <w:rPr>
            <w:rStyle w:val="Hyperlink"/>
            <w:noProof/>
          </w:rPr>
          <w:t>LGnR1-1 Purpose and Scope of Rules.</w:t>
        </w:r>
        <w:r w:rsidR="00995CA8">
          <w:rPr>
            <w:noProof/>
            <w:webHidden/>
          </w:rPr>
          <w:tab/>
        </w:r>
        <w:r>
          <w:rPr>
            <w:noProof/>
            <w:webHidden/>
          </w:rPr>
          <w:fldChar w:fldCharType="begin"/>
        </w:r>
        <w:r w:rsidR="00995CA8">
          <w:rPr>
            <w:noProof/>
            <w:webHidden/>
          </w:rPr>
          <w:instrText xml:space="preserve"> PAGEREF _Toc63841638 \h </w:instrText>
        </w:r>
        <w:r>
          <w:rPr>
            <w:noProof/>
            <w:webHidden/>
          </w:rPr>
        </w:r>
        <w:r>
          <w:rPr>
            <w:noProof/>
            <w:webHidden/>
          </w:rPr>
          <w:fldChar w:fldCharType="separate"/>
        </w:r>
        <w:r w:rsidR="00995CA8">
          <w:rPr>
            <w:noProof/>
            <w:webHidden/>
          </w:rPr>
          <w:t>10</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639" w:history="1">
        <w:r w:rsidR="00995CA8" w:rsidRPr="00BB374A">
          <w:rPr>
            <w:rStyle w:val="Hyperlink"/>
            <w:noProof/>
          </w:rPr>
          <w:t>LGnR1-2 Rules of Procedure.</w:t>
        </w:r>
        <w:r w:rsidR="00995CA8">
          <w:rPr>
            <w:noProof/>
            <w:webHidden/>
          </w:rPr>
          <w:tab/>
        </w:r>
        <w:r>
          <w:rPr>
            <w:noProof/>
            <w:webHidden/>
          </w:rPr>
          <w:fldChar w:fldCharType="begin"/>
        </w:r>
        <w:r w:rsidR="00995CA8">
          <w:rPr>
            <w:noProof/>
            <w:webHidden/>
          </w:rPr>
          <w:instrText xml:space="preserve"> PAGEREF _Toc63841639 \h </w:instrText>
        </w:r>
        <w:r>
          <w:rPr>
            <w:noProof/>
            <w:webHidden/>
          </w:rPr>
        </w:r>
        <w:r>
          <w:rPr>
            <w:noProof/>
            <w:webHidden/>
          </w:rPr>
          <w:fldChar w:fldCharType="separate"/>
        </w:r>
        <w:r w:rsidR="00995CA8">
          <w:rPr>
            <w:noProof/>
            <w:webHidden/>
          </w:rPr>
          <w:t>10</w:t>
        </w:r>
        <w:r>
          <w:rPr>
            <w:noProof/>
            <w:webHidden/>
          </w:rPr>
          <w:fldChar w:fldCharType="end"/>
        </w:r>
      </w:hyperlink>
    </w:p>
    <w:p w:rsidR="00995CA8" w:rsidRPr="00530D62" w:rsidRDefault="00586039">
      <w:pPr>
        <w:pStyle w:val="TOC2"/>
        <w:rPr>
          <w:rFonts w:eastAsia="Times New Roman" w:cs="Times New Roman"/>
          <w:b w:val="0"/>
          <w:bCs w:val="0"/>
          <w:noProof/>
          <w:sz w:val="22"/>
          <w:szCs w:val="22"/>
        </w:rPr>
      </w:pPr>
      <w:hyperlink w:anchor="_Toc63841640" w:history="1">
        <w:r w:rsidR="00995CA8" w:rsidRPr="00BB374A">
          <w:rPr>
            <w:rStyle w:val="Hyperlink"/>
            <w:noProof/>
          </w:rPr>
          <w:t>LGnR2 – Method and Format of Filing</w:t>
        </w:r>
        <w:r w:rsidR="00995CA8">
          <w:rPr>
            <w:noProof/>
            <w:webHidden/>
          </w:rPr>
          <w:tab/>
        </w:r>
        <w:r>
          <w:rPr>
            <w:noProof/>
            <w:webHidden/>
          </w:rPr>
          <w:fldChar w:fldCharType="begin"/>
        </w:r>
        <w:r w:rsidR="00995CA8">
          <w:rPr>
            <w:noProof/>
            <w:webHidden/>
          </w:rPr>
          <w:instrText xml:space="preserve"> PAGEREF _Toc63841640 \h </w:instrText>
        </w:r>
        <w:r>
          <w:rPr>
            <w:noProof/>
            <w:webHidden/>
          </w:rPr>
        </w:r>
        <w:r>
          <w:rPr>
            <w:noProof/>
            <w:webHidden/>
          </w:rPr>
          <w:fldChar w:fldCharType="separate"/>
        </w:r>
        <w:r w:rsidR="00995CA8">
          <w:rPr>
            <w:noProof/>
            <w:webHidden/>
          </w:rPr>
          <w:t>11</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641" w:history="1">
        <w:r w:rsidR="00995CA8" w:rsidRPr="00BB374A">
          <w:rPr>
            <w:rStyle w:val="Hyperlink"/>
            <w:noProof/>
          </w:rPr>
          <w:t>LGnR2-1 Electronic Filings.</w:t>
        </w:r>
        <w:r w:rsidR="00995CA8">
          <w:rPr>
            <w:noProof/>
            <w:webHidden/>
          </w:rPr>
          <w:tab/>
        </w:r>
        <w:r>
          <w:rPr>
            <w:noProof/>
            <w:webHidden/>
          </w:rPr>
          <w:fldChar w:fldCharType="begin"/>
        </w:r>
        <w:r w:rsidR="00995CA8">
          <w:rPr>
            <w:noProof/>
            <w:webHidden/>
          </w:rPr>
          <w:instrText xml:space="preserve"> PAGEREF _Toc63841641 \h </w:instrText>
        </w:r>
        <w:r>
          <w:rPr>
            <w:noProof/>
            <w:webHidden/>
          </w:rPr>
        </w:r>
        <w:r>
          <w:rPr>
            <w:noProof/>
            <w:webHidden/>
          </w:rPr>
          <w:fldChar w:fldCharType="separate"/>
        </w:r>
        <w:r w:rsidR="00995CA8">
          <w:rPr>
            <w:noProof/>
            <w:webHidden/>
          </w:rPr>
          <w:t>11</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642" w:history="1">
        <w:r w:rsidR="00995CA8" w:rsidRPr="00BB374A">
          <w:rPr>
            <w:rStyle w:val="Hyperlink"/>
            <w:noProof/>
          </w:rPr>
          <w:t>LGnR2-2 Paper Filings.</w:t>
        </w:r>
        <w:r w:rsidR="00995CA8">
          <w:rPr>
            <w:noProof/>
            <w:webHidden/>
          </w:rPr>
          <w:tab/>
        </w:r>
        <w:r>
          <w:rPr>
            <w:noProof/>
            <w:webHidden/>
          </w:rPr>
          <w:fldChar w:fldCharType="begin"/>
        </w:r>
        <w:r w:rsidR="00995CA8">
          <w:rPr>
            <w:noProof/>
            <w:webHidden/>
          </w:rPr>
          <w:instrText xml:space="preserve"> PAGEREF _Toc63841642 \h </w:instrText>
        </w:r>
        <w:r>
          <w:rPr>
            <w:noProof/>
            <w:webHidden/>
          </w:rPr>
        </w:r>
        <w:r>
          <w:rPr>
            <w:noProof/>
            <w:webHidden/>
          </w:rPr>
          <w:fldChar w:fldCharType="separate"/>
        </w:r>
        <w:r w:rsidR="00995CA8">
          <w:rPr>
            <w:noProof/>
            <w:webHidden/>
          </w:rPr>
          <w:t>11</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643" w:history="1">
        <w:r w:rsidR="00995CA8" w:rsidRPr="00BB374A">
          <w:rPr>
            <w:rStyle w:val="Hyperlink"/>
            <w:noProof/>
          </w:rPr>
          <w:t>LGnR2-3 Email Filings.</w:t>
        </w:r>
        <w:r w:rsidR="00995CA8">
          <w:rPr>
            <w:noProof/>
            <w:webHidden/>
          </w:rPr>
          <w:tab/>
        </w:r>
        <w:r>
          <w:rPr>
            <w:noProof/>
            <w:webHidden/>
          </w:rPr>
          <w:fldChar w:fldCharType="begin"/>
        </w:r>
        <w:r w:rsidR="00995CA8">
          <w:rPr>
            <w:noProof/>
            <w:webHidden/>
          </w:rPr>
          <w:instrText xml:space="preserve"> PAGEREF _Toc63841643 \h </w:instrText>
        </w:r>
        <w:r>
          <w:rPr>
            <w:noProof/>
            <w:webHidden/>
          </w:rPr>
        </w:r>
        <w:r>
          <w:rPr>
            <w:noProof/>
            <w:webHidden/>
          </w:rPr>
          <w:fldChar w:fldCharType="separate"/>
        </w:r>
        <w:r w:rsidR="00995CA8">
          <w:rPr>
            <w:noProof/>
            <w:webHidden/>
          </w:rPr>
          <w:t>11</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644" w:history="1">
        <w:r w:rsidR="00995CA8" w:rsidRPr="00BB374A">
          <w:rPr>
            <w:rStyle w:val="Hyperlink"/>
            <w:noProof/>
          </w:rPr>
          <w:t>LGnR2-4 Format of Papers Presented for Filing.</w:t>
        </w:r>
        <w:r w:rsidR="00995CA8">
          <w:rPr>
            <w:noProof/>
            <w:webHidden/>
          </w:rPr>
          <w:tab/>
        </w:r>
        <w:r>
          <w:rPr>
            <w:noProof/>
            <w:webHidden/>
          </w:rPr>
          <w:fldChar w:fldCharType="begin"/>
        </w:r>
        <w:r w:rsidR="00995CA8">
          <w:rPr>
            <w:noProof/>
            <w:webHidden/>
          </w:rPr>
          <w:instrText xml:space="preserve"> PAGEREF _Toc63841644 \h </w:instrText>
        </w:r>
        <w:r>
          <w:rPr>
            <w:noProof/>
            <w:webHidden/>
          </w:rPr>
        </w:r>
        <w:r>
          <w:rPr>
            <w:noProof/>
            <w:webHidden/>
          </w:rPr>
          <w:fldChar w:fldCharType="separate"/>
        </w:r>
        <w:r w:rsidR="00995CA8">
          <w:rPr>
            <w:noProof/>
            <w:webHidden/>
          </w:rPr>
          <w:t>11</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645" w:history="1">
        <w:r w:rsidR="00995CA8" w:rsidRPr="00BB374A">
          <w:rPr>
            <w:rStyle w:val="Hyperlink"/>
            <w:noProof/>
          </w:rPr>
          <w:t>LGnR2-5 Hyperlinks.</w:t>
        </w:r>
        <w:r w:rsidR="00995CA8">
          <w:rPr>
            <w:noProof/>
            <w:webHidden/>
          </w:rPr>
          <w:tab/>
        </w:r>
        <w:r>
          <w:rPr>
            <w:noProof/>
            <w:webHidden/>
          </w:rPr>
          <w:fldChar w:fldCharType="begin"/>
        </w:r>
        <w:r w:rsidR="00995CA8">
          <w:rPr>
            <w:noProof/>
            <w:webHidden/>
          </w:rPr>
          <w:instrText xml:space="preserve"> PAGEREF _Toc63841645 \h </w:instrText>
        </w:r>
        <w:r>
          <w:rPr>
            <w:noProof/>
            <w:webHidden/>
          </w:rPr>
        </w:r>
        <w:r>
          <w:rPr>
            <w:noProof/>
            <w:webHidden/>
          </w:rPr>
          <w:fldChar w:fldCharType="separate"/>
        </w:r>
        <w:r w:rsidR="00995CA8">
          <w:rPr>
            <w:noProof/>
            <w:webHidden/>
          </w:rPr>
          <w:t>11</w:t>
        </w:r>
        <w:r>
          <w:rPr>
            <w:noProof/>
            <w:webHidden/>
          </w:rPr>
          <w:fldChar w:fldCharType="end"/>
        </w:r>
      </w:hyperlink>
    </w:p>
    <w:p w:rsidR="00995CA8" w:rsidRPr="00530D62" w:rsidRDefault="00586039">
      <w:pPr>
        <w:pStyle w:val="TOC2"/>
        <w:rPr>
          <w:rFonts w:eastAsia="Times New Roman" w:cs="Times New Roman"/>
          <w:b w:val="0"/>
          <w:bCs w:val="0"/>
          <w:noProof/>
          <w:sz w:val="22"/>
          <w:szCs w:val="22"/>
        </w:rPr>
      </w:pPr>
      <w:hyperlink w:anchor="_Toc63841646" w:history="1">
        <w:r w:rsidR="00995CA8" w:rsidRPr="00BB374A">
          <w:rPr>
            <w:rStyle w:val="Hyperlink"/>
            <w:noProof/>
          </w:rPr>
          <w:t>LGnR3 – Courthouse and Courtroom Conduct</w:t>
        </w:r>
        <w:r w:rsidR="00995CA8">
          <w:rPr>
            <w:noProof/>
            <w:webHidden/>
          </w:rPr>
          <w:tab/>
        </w:r>
        <w:r>
          <w:rPr>
            <w:noProof/>
            <w:webHidden/>
          </w:rPr>
          <w:fldChar w:fldCharType="begin"/>
        </w:r>
        <w:r w:rsidR="00995CA8">
          <w:rPr>
            <w:noProof/>
            <w:webHidden/>
          </w:rPr>
          <w:instrText xml:space="preserve"> PAGEREF _Toc63841646 \h </w:instrText>
        </w:r>
        <w:r>
          <w:rPr>
            <w:noProof/>
            <w:webHidden/>
          </w:rPr>
        </w:r>
        <w:r>
          <w:rPr>
            <w:noProof/>
            <w:webHidden/>
          </w:rPr>
          <w:fldChar w:fldCharType="separate"/>
        </w:r>
        <w:r w:rsidR="00995CA8">
          <w:rPr>
            <w:noProof/>
            <w:webHidden/>
          </w:rPr>
          <w:t>13</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647" w:history="1">
        <w:r w:rsidR="00995CA8" w:rsidRPr="00BB374A">
          <w:rPr>
            <w:rStyle w:val="Hyperlink"/>
            <w:noProof/>
          </w:rPr>
          <w:t>LGnR3-1 Soliciting, Loitering, and Disruptive Behavior.</w:t>
        </w:r>
        <w:r w:rsidR="00995CA8">
          <w:rPr>
            <w:noProof/>
            <w:webHidden/>
          </w:rPr>
          <w:tab/>
        </w:r>
        <w:r>
          <w:rPr>
            <w:noProof/>
            <w:webHidden/>
          </w:rPr>
          <w:fldChar w:fldCharType="begin"/>
        </w:r>
        <w:r w:rsidR="00995CA8">
          <w:rPr>
            <w:noProof/>
            <w:webHidden/>
          </w:rPr>
          <w:instrText xml:space="preserve"> PAGEREF _Toc63841647 \h </w:instrText>
        </w:r>
        <w:r>
          <w:rPr>
            <w:noProof/>
            <w:webHidden/>
          </w:rPr>
        </w:r>
        <w:r>
          <w:rPr>
            <w:noProof/>
            <w:webHidden/>
          </w:rPr>
          <w:fldChar w:fldCharType="separate"/>
        </w:r>
        <w:r w:rsidR="00995CA8">
          <w:rPr>
            <w:noProof/>
            <w:webHidden/>
          </w:rPr>
          <w:t>13</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648" w:history="1">
        <w:r w:rsidR="00995CA8" w:rsidRPr="00BB374A">
          <w:rPr>
            <w:rStyle w:val="Hyperlink"/>
            <w:noProof/>
          </w:rPr>
          <w:t>LGnR3-2 Professional Conduct for Attorneys.</w:t>
        </w:r>
        <w:r w:rsidR="00995CA8">
          <w:rPr>
            <w:noProof/>
            <w:webHidden/>
          </w:rPr>
          <w:tab/>
        </w:r>
        <w:r>
          <w:rPr>
            <w:noProof/>
            <w:webHidden/>
          </w:rPr>
          <w:fldChar w:fldCharType="begin"/>
        </w:r>
        <w:r w:rsidR="00995CA8">
          <w:rPr>
            <w:noProof/>
            <w:webHidden/>
          </w:rPr>
          <w:instrText xml:space="preserve"> PAGEREF _Toc63841648 \h </w:instrText>
        </w:r>
        <w:r>
          <w:rPr>
            <w:noProof/>
            <w:webHidden/>
          </w:rPr>
        </w:r>
        <w:r>
          <w:rPr>
            <w:noProof/>
            <w:webHidden/>
          </w:rPr>
          <w:fldChar w:fldCharType="separate"/>
        </w:r>
        <w:r w:rsidR="00995CA8">
          <w:rPr>
            <w:noProof/>
            <w:webHidden/>
          </w:rPr>
          <w:t>13</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649" w:history="1">
        <w:r w:rsidR="00995CA8" w:rsidRPr="00BB374A">
          <w:rPr>
            <w:rStyle w:val="Hyperlink"/>
            <w:noProof/>
          </w:rPr>
          <w:t>LGnR3-3 Courtroom Behavior.</w:t>
        </w:r>
        <w:r w:rsidR="00995CA8">
          <w:rPr>
            <w:noProof/>
            <w:webHidden/>
          </w:rPr>
          <w:tab/>
        </w:r>
        <w:r>
          <w:rPr>
            <w:noProof/>
            <w:webHidden/>
          </w:rPr>
          <w:fldChar w:fldCharType="begin"/>
        </w:r>
        <w:r w:rsidR="00995CA8">
          <w:rPr>
            <w:noProof/>
            <w:webHidden/>
          </w:rPr>
          <w:instrText xml:space="preserve"> PAGEREF _Toc63841649 \h </w:instrText>
        </w:r>
        <w:r>
          <w:rPr>
            <w:noProof/>
            <w:webHidden/>
          </w:rPr>
        </w:r>
        <w:r>
          <w:rPr>
            <w:noProof/>
            <w:webHidden/>
          </w:rPr>
          <w:fldChar w:fldCharType="separate"/>
        </w:r>
        <w:r w:rsidR="00995CA8">
          <w:rPr>
            <w:noProof/>
            <w:webHidden/>
          </w:rPr>
          <w:t>13</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650" w:history="1">
        <w:r w:rsidR="00995CA8" w:rsidRPr="00BB374A">
          <w:rPr>
            <w:rStyle w:val="Hyperlink"/>
            <w:noProof/>
          </w:rPr>
          <w:t>LGnR3-4 Enforcement.</w:t>
        </w:r>
        <w:r w:rsidR="00995CA8">
          <w:rPr>
            <w:noProof/>
            <w:webHidden/>
          </w:rPr>
          <w:tab/>
        </w:r>
        <w:r>
          <w:rPr>
            <w:noProof/>
            <w:webHidden/>
          </w:rPr>
          <w:fldChar w:fldCharType="begin"/>
        </w:r>
        <w:r w:rsidR="00995CA8">
          <w:rPr>
            <w:noProof/>
            <w:webHidden/>
          </w:rPr>
          <w:instrText xml:space="preserve"> PAGEREF _Toc63841650 \h </w:instrText>
        </w:r>
        <w:r>
          <w:rPr>
            <w:noProof/>
            <w:webHidden/>
          </w:rPr>
        </w:r>
        <w:r>
          <w:rPr>
            <w:noProof/>
            <w:webHidden/>
          </w:rPr>
          <w:fldChar w:fldCharType="separate"/>
        </w:r>
        <w:r w:rsidR="00995CA8">
          <w:rPr>
            <w:noProof/>
            <w:webHidden/>
          </w:rPr>
          <w:t>15</w:t>
        </w:r>
        <w:r>
          <w:rPr>
            <w:noProof/>
            <w:webHidden/>
          </w:rPr>
          <w:fldChar w:fldCharType="end"/>
        </w:r>
      </w:hyperlink>
    </w:p>
    <w:p w:rsidR="00995CA8" w:rsidRPr="00530D62" w:rsidRDefault="00586039">
      <w:pPr>
        <w:pStyle w:val="TOC2"/>
        <w:rPr>
          <w:rFonts w:eastAsia="Times New Roman" w:cs="Times New Roman"/>
          <w:b w:val="0"/>
          <w:bCs w:val="0"/>
          <w:noProof/>
          <w:sz w:val="22"/>
          <w:szCs w:val="22"/>
        </w:rPr>
      </w:pPr>
      <w:hyperlink w:anchor="_Toc63841651" w:history="1">
        <w:r w:rsidR="00995CA8" w:rsidRPr="00BB374A">
          <w:rPr>
            <w:rStyle w:val="Hyperlink"/>
            <w:noProof/>
          </w:rPr>
          <w:t>LGnR4 – Attorney Admissions and Discipline</w:t>
        </w:r>
        <w:r w:rsidR="00995CA8">
          <w:rPr>
            <w:noProof/>
            <w:webHidden/>
          </w:rPr>
          <w:tab/>
        </w:r>
        <w:r>
          <w:rPr>
            <w:noProof/>
            <w:webHidden/>
          </w:rPr>
          <w:fldChar w:fldCharType="begin"/>
        </w:r>
        <w:r w:rsidR="00995CA8">
          <w:rPr>
            <w:noProof/>
            <w:webHidden/>
          </w:rPr>
          <w:instrText xml:space="preserve"> PAGEREF _Toc63841651 \h </w:instrText>
        </w:r>
        <w:r>
          <w:rPr>
            <w:noProof/>
            <w:webHidden/>
          </w:rPr>
        </w:r>
        <w:r>
          <w:rPr>
            <w:noProof/>
            <w:webHidden/>
          </w:rPr>
          <w:fldChar w:fldCharType="separate"/>
        </w:r>
        <w:r w:rsidR="00995CA8">
          <w:rPr>
            <w:noProof/>
            <w:webHidden/>
          </w:rPr>
          <w:t>16</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652" w:history="1">
        <w:r w:rsidR="00995CA8" w:rsidRPr="00BB374A">
          <w:rPr>
            <w:rStyle w:val="Hyperlink"/>
            <w:noProof/>
          </w:rPr>
          <w:t>LGnR4-1 Committee on Admissions and Grievances.</w:t>
        </w:r>
        <w:r w:rsidR="00995CA8">
          <w:rPr>
            <w:noProof/>
            <w:webHidden/>
          </w:rPr>
          <w:tab/>
        </w:r>
        <w:r>
          <w:rPr>
            <w:noProof/>
            <w:webHidden/>
          </w:rPr>
          <w:fldChar w:fldCharType="begin"/>
        </w:r>
        <w:r w:rsidR="00995CA8">
          <w:rPr>
            <w:noProof/>
            <w:webHidden/>
          </w:rPr>
          <w:instrText xml:space="preserve"> PAGEREF _Toc63841652 \h </w:instrText>
        </w:r>
        <w:r>
          <w:rPr>
            <w:noProof/>
            <w:webHidden/>
          </w:rPr>
        </w:r>
        <w:r>
          <w:rPr>
            <w:noProof/>
            <w:webHidden/>
          </w:rPr>
          <w:fldChar w:fldCharType="separate"/>
        </w:r>
        <w:r w:rsidR="00995CA8">
          <w:rPr>
            <w:noProof/>
            <w:webHidden/>
          </w:rPr>
          <w:t>16</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653" w:history="1">
        <w:r w:rsidR="00995CA8" w:rsidRPr="00BB374A">
          <w:rPr>
            <w:rStyle w:val="Hyperlink"/>
            <w:noProof/>
          </w:rPr>
          <w:t>LGnR4-2 Admissions.</w:t>
        </w:r>
        <w:r w:rsidR="00995CA8">
          <w:rPr>
            <w:noProof/>
            <w:webHidden/>
          </w:rPr>
          <w:tab/>
        </w:r>
        <w:r>
          <w:rPr>
            <w:noProof/>
            <w:webHidden/>
          </w:rPr>
          <w:fldChar w:fldCharType="begin"/>
        </w:r>
        <w:r w:rsidR="00995CA8">
          <w:rPr>
            <w:noProof/>
            <w:webHidden/>
          </w:rPr>
          <w:instrText xml:space="preserve"> PAGEREF _Toc63841653 \h </w:instrText>
        </w:r>
        <w:r>
          <w:rPr>
            <w:noProof/>
            <w:webHidden/>
          </w:rPr>
        </w:r>
        <w:r>
          <w:rPr>
            <w:noProof/>
            <w:webHidden/>
          </w:rPr>
          <w:fldChar w:fldCharType="separate"/>
        </w:r>
        <w:r w:rsidR="00995CA8">
          <w:rPr>
            <w:noProof/>
            <w:webHidden/>
          </w:rPr>
          <w:t>16</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654" w:history="1">
        <w:r w:rsidR="00995CA8" w:rsidRPr="00BB374A">
          <w:rPr>
            <w:rStyle w:val="Hyperlink"/>
            <w:noProof/>
          </w:rPr>
          <w:t>LGnR4-3 Association of Local Counsel.</w:t>
        </w:r>
        <w:r w:rsidR="00995CA8">
          <w:rPr>
            <w:noProof/>
            <w:webHidden/>
          </w:rPr>
          <w:tab/>
        </w:r>
        <w:r>
          <w:rPr>
            <w:noProof/>
            <w:webHidden/>
          </w:rPr>
          <w:fldChar w:fldCharType="begin"/>
        </w:r>
        <w:r w:rsidR="00995CA8">
          <w:rPr>
            <w:noProof/>
            <w:webHidden/>
          </w:rPr>
          <w:instrText xml:space="preserve"> PAGEREF _Toc63841654 \h </w:instrText>
        </w:r>
        <w:r>
          <w:rPr>
            <w:noProof/>
            <w:webHidden/>
          </w:rPr>
        </w:r>
        <w:r>
          <w:rPr>
            <w:noProof/>
            <w:webHidden/>
          </w:rPr>
          <w:fldChar w:fldCharType="separate"/>
        </w:r>
        <w:r w:rsidR="00995CA8">
          <w:rPr>
            <w:noProof/>
            <w:webHidden/>
          </w:rPr>
          <w:t>17</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655" w:history="1">
        <w:r w:rsidR="00995CA8" w:rsidRPr="00BB374A">
          <w:rPr>
            <w:rStyle w:val="Hyperlink"/>
            <w:noProof/>
          </w:rPr>
          <w:t>LGnR4-4 Appearance and Withdrawal of Counsel.</w:t>
        </w:r>
        <w:r w:rsidR="00995CA8">
          <w:rPr>
            <w:noProof/>
            <w:webHidden/>
          </w:rPr>
          <w:tab/>
        </w:r>
        <w:r>
          <w:rPr>
            <w:noProof/>
            <w:webHidden/>
          </w:rPr>
          <w:fldChar w:fldCharType="begin"/>
        </w:r>
        <w:r w:rsidR="00995CA8">
          <w:rPr>
            <w:noProof/>
            <w:webHidden/>
          </w:rPr>
          <w:instrText xml:space="preserve"> PAGEREF _Toc63841655 \h </w:instrText>
        </w:r>
        <w:r>
          <w:rPr>
            <w:noProof/>
            <w:webHidden/>
          </w:rPr>
        </w:r>
        <w:r>
          <w:rPr>
            <w:noProof/>
            <w:webHidden/>
          </w:rPr>
          <w:fldChar w:fldCharType="separate"/>
        </w:r>
        <w:r w:rsidR="00995CA8">
          <w:rPr>
            <w:noProof/>
            <w:webHidden/>
          </w:rPr>
          <w:t>17</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656" w:history="1">
        <w:r w:rsidR="00995CA8" w:rsidRPr="00BB374A">
          <w:rPr>
            <w:rStyle w:val="Hyperlink"/>
            <w:noProof/>
          </w:rPr>
          <w:t>LGnR4-5 Resolving Scheduling Conflicts.</w:t>
        </w:r>
        <w:r w:rsidR="00995CA8">
          <w:rPr>
            <w:noProof/>
            <w:webHidden/>
          </w:rPr>
          <w:tab/>
        </w:r>
        <w:r>
          <w:rPr>
            <w:noProof/>
            <w:webHidden/>
          </w:rPr>
          <w:fldChar w:fldCharType="begin"/>
        </w:r>
        <w:r w:rsidR="00995CA8">
          <w:rPr>
            <w:noProof/>
            <w:webHidden/>
          </w:rPr>
          <w:instrText xml:space="preserve"> PAGEREF _Toc63841656 \h </w:instrText>
        </w:r>
        <w:r>
          <w:rPr>
            <w:noProof/>
            <w:webHidden/>
          </w:rPr>
        </w:r>
        <w:r>
          <w:rPr>
            <w:noProof/>
            <w:webHidden/>
          </w:rPr>
          <w:fldChar w:fldCharType="separate"/>
        </w:r>
        <w:r w:rsidR="00995CA8">
          <w:rPr>
            <w:noProof/>
            <w:webHidden/>
          </w:rPr>
          <w:t>17</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657" w:history="1">
        <w:r w:rsidR="00995CA8" w:rsidRPr="00BB374A">
          <w:rPr>
            <w:rStyle w:val="Hyperlink"/>
            <w:noProof/>
          </w:rPr>
          <w:t>LGnR4-6 Standards of Practice.</w:t>
        </w:r>
        <w:r w:rsidR="00995CA8">
          <w:rPr>
            <w:noProof/>
            <w:webHidden/>
          </w:rPr>
          <w:tab/>
        </w:r>
        <w:r>
          <w:rPr>
            <w:noProof/>
            <w:webHidden/>
          </w:rPr>
          <w:fldChar w:fldCharType="begin"/>
        </w:r>
        <w:r w:rsidR="00995CA8">
          <w:rPr>
            <w:noProof/>
            <w:webHidden/>
          </w:rPr>
          <w:instrText xml:space="preserve"> PAGEREF _Toc63841657 \h </w:instrText>
        </w:r>
        <w:r>
          <w:rPr>
            <w:noProof/>
            <w:webHidden/>
          </w:rPr>
        </w:r>
        <w:r>
          <w:rPr>
            <w:noProof/>
            <w:webHidden/>
          </w:rPr>
          <w:fldChar w:fldCharType="separate"/>
        </w:r>
        <w:r w:rsidR="00995CA8">
          <w:rPr>
            <w:noProof/>
            <w:webHidden/>
          </w:rPr>
          <w:t>18</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658" w:history="1">
        <w:r w:rsidR="00995CA8" w:rsidRPr="00BB374A">
          <w:rPr>
            <w:rStyle w:val="Hyperlink"/>
            <w:noProof/>
          </w:rPr>
          <w:t>LGnR4-7 Discipline by the Court.</w:t>
        </w:r>
        <w:r w:rsidR="00995CA8">
          <w:rPr>
            <w:noProof/>
            <w:webHidden/>
          </w:rPr>
          <w:tab/>
        </w:r>
        <w:r>
          <w:rPr>
            <w:noProof/>
            <w:webHidden/>
          </w:rPr>
          <w:fldChar w:fldCharType="begin"/>
        </w:r>
        <w:r w:rsidR="00995CA8">
          <w:rPr>
            <w:noProof/>
            <w:webHidden/>
          </w:rPr>
          <w:instrText xml:space="preserve"> PAGEREF _Toc63841658 \h </w:instrText>
        </w:r>
        <w:r>
          <w:rPr>
            <w:noProof/>
            <w:webHidden/>
          </w:rPr>
        </w:r>
        <w:r>
          <w:rPr>
            <w:noProof/>
            <w:webHidden/>
          </w:rPr>
          <w:fldChar w:fldCharType="separate"/>
        </w:r>
        <w:r w:rsidR="00995CA8">
          <w:rPr>
            <w:noProof/>
            <w:webHidden/>
          </w:rPr>
          <w:t>19</w:t>
        </w:r>
        <w:r>
          <w:rPr>
            <w:noProof/>
            <w:webHidden/>
          </w:rPr>
          <w:fldChar w:fldCharType="end"/>
        </w:r>
      </w:hyperlink>
    </w:p>
    <w:p w:rsidR="00995CA8" w:rsidRPr="00530D62" w:rsidRDefault="00586039">
      <w:pPr>
        <w:pStyle w:val="TOC2"/>
        <w:rPr>
          <w:rFonts w:eastAsia="Times New Roman" w:cs="Times New Roman"/>
          <w:b w:val="0"/>
          <w:bCs w:val="0"/>
          <w:noProof/>
          <w:sz w:val="22"/>
          <w:szCs w:val="22"/>
        </w:rPr>
      </w:pPr>
      <w:hyperlink w:anchor="_Toc63841659" w:history="1">
        <w:r w:rsidR="00995CA8" w:rsidRPr="00BB374A">
          <w:rPr>
            <w:rStyle w:val="Hyperlink"/>
            <w:noProof/>
          </w:rPr>
          <w:t>LGnR5 – Courthouse Access and Security</w:t>
        </w:r>
        <w:r w:rsidR="00995CA8">
          <w:rPr>
            <w:noProof/>
            <w:webHidden/>
          </w:rPr>
          <w:tab/>
        </w:r>
        <w:r>
          <w:rPr>
            <w:noProof/>
            <w:webHidden/>
          </w:rPr>
          <w:fldChar w:fldCharType="begin"/>
        </w:r>
        <w:r w:rsidR="00995CA8">
          <w:rPr>
            <w:noProof/>
            <w:webHidden/>
          </w:rPr>
          <w:instrText xml:space="preserve"> PAGEREF _Toc63841659 \h </w:instrText>
        </w:r>
        <w:r>
          <w:rPr>
            <w:noProof/>
            <w:webHidden/>
          </w:rPr>
        </w:r>
        <w:r>
          <w:rPr>
            <w:noProof/>
            <w:webHidden/>
          </w:rPr>
          <w:fldChar w:fldCharType="separate"/>
        </w:r>
        <w:r w:rsidR="00995CA8">
          <w:rPr>
            <w:noProof/>
            <w:webHidden/>
          </w:rPr>
          <w:t>22</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660" w:history="1">
        <w:r w:rsidR="00995CA8" w:rsidRPr="00BB374A">
          <w:rPr>
            <w:rStyle w:val="Hyperlink"/>
            <w:noProof/>
          </w:rPr>
          <w:t>LGnR5-1 Courthouse Access.</w:t>
        </w:r>
        <w:r w:rsidR="00995CA8">
          <w:rPr>
            <w:noProof/>
            <w:webHidden/>
          </w:rPr>
          <w:tab/>
        </w:r>
        <w:r>
          <w:rPr>
            <w:noProof/>
            <w:webHidden/>
          </w:rPr>
          <w:fldChar w:fldCharType="begin"/>
        </w:r>
        <w:r w:rsidR="00995CA8">
          <w:rPr>
            <w:noProof/>
            <w:webHidden/>
          </w:rPr>
          <w:instrText xml:space="preserve"> PAGEREF _Toc63841660 \h </w:instrText>
        </w:r>
        <w:r>
          <w:rPr>
            <w:noProof/>
            <w:webHidden/>
          </w:rPr>
        </w:r>
        <w:r>
          <w:rPr>
            <w:noProof/>
            <w:webHidden/>
          </w:rPr>
          <w:fldChar w:fldCharType="separate"/>
        </w:r>
        <w:r w:rsidR="00995CA8">
          <w:rPr>
            <w:noProof/>
            <w:webHidden/>
          </w:rPr>
          <w:t>22</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661" w:history="1">
        <w:r w:rsidR="00995CA8" w:rsidRPr="00BB374A">
          <w:rPr>
            <w:rStyle w:val="Hyperlink"/>
            <w:noProof/>
          </w:rPr>
          <w:t>LGnR5-2 Possession and Use of Weapons and Destructive Devices.</w:t>
        </w:r>
        <w:r w:rsidR="00995CA8">
          <w:rPr>
            <w:noProof/>
            <w:webHidden/>
          </w:rPr>
          <w:tab/>
        </w:r>
        <w:r>
          <w:rPr>
            <w:noProof/>
            <w:webHidden/>
          </w:rPr>
          <w:fldChar w:fldCharType="begin"/>
        </w:r>
        <w:r w:rsidR="00995CA8">
          <w:rPr>
            <w:noProof/>
            <w:webHidden/>
          </w:rPr>
          <w:instrText xml:space="preserve"> PAGEREF _Toc63841661 \h </w:instrText>
        </w:r>
        <w:r>
          <w:rPr>
            <w:noProof/>
            <w:webHidden/>
          </w:rPr>
        </w:r>
        <w:r>
          <w:rPr>
            <w:noProof/>
            <w:webHidden/>
          </w:rPr>
          <w:fldChar w:fldCharType="separate"/>
        </w:r>
        <w:r w:rsidR="00995CA8">
          <w:rPr>
            <w:noProof/>
            <w:webHidden/>
          </w:rPr>
          <w:t>22</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662" w:history="1">
        <w:r w:rsidR="00995CA8" w:rsidRPr="00BB374A">
          <w:rPr>
            <w:rStyle w:val="Hyperlink"/>
            <w:noProof/>
          </w:rPr>
          <w:t>LGnR5-3 Perimeter Security.</w:t>
        </w:r>
        <w:r w:rsidR="00995CA8">
          <w:rPr>
            <w:noProof/>
            <w:webHidden/>
          </w:rPr>
          <w:tab/>
        </w:r>
        <w:r>
          <w:rPr>
            <w:noProof/>
            <w:webHidden/>
          </w:rPr>
          <w:fldChar w:fldCharType="begin"/>
        </w:r>
        <w:r w:rsidR="00995CA8">
          <w:rPr>
            <w:noProof/>
            <w:webHidden/>
          </w:rPr>
          <w:instrText xml:space="preserve"> PAGEREF _Toc63841662 \h </w:instrText>
        </w:r>
        <w:r>
          <w:rPr>
            <w:noProof/>
            <w:webHidden/>
          </w:rPr>
        </w:r>
        <w:r>
          <w:rPr>
            <w:noProof/>
            <w:webHidden/>
          </w:rPr>
          <w:fldChar w:fldCharType="separate"/>
        </w:r>
        <w:r w:rsidR="00995CA8">
          <w:rPr>
            <w:noProof/>
            <w:webHidden/>
          </w:rPr>
          <w:t>23</w:t>
        </w:r>
        <w:r>
          <w:rPr>
            <w:noProof/>
            <w:webHidden/>
          </w:rPr>
          <w:fldChar w:fldCharType="end"/>
        </w:r>
      </w:hyperlink>
    </w:p>
    <w:p w:rsidR="00995CA8" w:rsidRPr="00530D62" w:rsidRDefault="00586039">
      <w:pPr>
        <w:pStyle w:val="TOC2"/>
        <w:rPr>
          <w:rFonts w:eastAsia="Times New Roman" w:cs="Times New Roman"/>
          <w:b w:val="0"/>
          <w:bCs w:val="0"/>
          <w:noProof/>
          <w:sz w:val="22"/>
          <w:szCs w:val="22"/>
        </w:rPr>
      </w:pPr>
      <w:hyperlink w:anchor="_Toc63841663" w:history="1">
        <w:r w:rsidR="00995CA8" w:rsidRPr="00BB374A">
          <w:rPr>
            <w:rStyle w:val="Hyperlink"/>
            <w:noProof/>
          </w:rPr>
          <w:t>LGnR6 – Electronic Devices in the Courthouse</w:t>
        </w:r>
        <w:r w:rsidR="00995CA8">
          <w:rPr>
            <w:noProof/>
            <w:webHidden/>
          </w:rPr>
          <w:tab/>
        </w:r>
        <w:r>
          <w:rPr>
            <w:noProof/>
            <w:webHidden/>
          </w:rPr>
          <w:fldChar w:fldCharType="begin"/>
        </w:r>
        <w:r w:rsidR="00995CA8">
          <w:rPr>
            <w:noProof/>
            <w:webHidden/>
          </w:rPr>
          <w:instrText xml:space="preserve"> PAGEREF _Toc63841663 \h </w:instrText>
        </w:r>
        <w:r>
          <w:rPr>
            <w:noProof/>
            <w:webHidden/>
          </w:rPr>
        </w:r>
        <w:r>
          <w:rPr>
            <w:noProof/>
            <w:webHidden/>
          </w:rPr>
          <w:fldChar w:fldCharType="separate"/>
        </w:r>
        <w:r w:rsidR="00995CA8">
          <w:rPr>
            <w:noProof/>
            <w:webHidden/>
          </w:rPr>
          <w:t>24</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664" w:history="1">
        <w:r w:rsidR="00995CA8" w:rsidRPr="00BB374A">
          <w:rPr>
            <w:rStyle w:val="Hyperlink"/>
            <w:noProof/>
          </w:rPr>
          <w:t>LGnR6-1 Restrictions on Possession and Use of Electronic Devices.</w:t>
        </w:r>
        <w:r w:rsidR="00995CA8">
          <w:rPr>
            <w:noProof/>
            <w:webHidden/>
          </w:rPr>
          <w:tab/>
        </w:r>
        <w:r>
          <w:rPr>
            <w:noProof/>
            <w:webHidden/>
          </w:rPr>
          <w:fldChar w:fldCharType="begin"/>
        </w:r>
        <w:r w:rsidR="00995CA8">
          <w:rPr>
            <w:noProof/>
            <w:webHidden/>
          </w:rPr>
          <w:instrText xml:space="preserve"> PAGEREF _Toc63841664 \h </w:instrText>
        </w:r>
        <w:r>
          <w:rPr>
            <w:noProof/>
            <w:webHidden/>
          </w:rPr>
        </w:r>
        <w:r>
          <w:rPr>
            <w:noProof/>
            <w:webHidden/>
          </w:rPr>
          <w:fldChar w:fldCharType="separate"/>
        </w:r>
        <w:r w:rsidR="00995CA8">
          <w:rPr>
            <w:noProof/>
            <w:webHidden/>
          </w:rPr>
          <w:t>24</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665" w:history="1">
        <w:r w:rsidR="00995CA8" w:rsidRPr="00BB374A">
          <w:rPr>
            <w:rStyle w:val="Hyperlink"/>
            <w:noProof/>
          </w:rPr>
          <w:t>LGnR6-2 Exempted Individuals.</w:t>
        </w:r>
        <w:r w:rsidR="00995CA8">
          <w:rPr>
            <w:noProof/>
            <w:webHidden/>
          </w:rPr>
          <w:tab/>
        </w:r>
        <w:r>
          <w:rPr>
            <w:noProof/>
            <w:webHidden/>
          </w:rPr>
          <w:fldChar w:fldCharType="begin"/>
        </w:r>
        <w:r w:rsidR="00995CA8">
          <w:rPr>
            <w:noProof/>
            <w:webHidden/>
          </w:rPr>
          <w:instrText xml:space="preserve"> PAGEREF _Toc63841665 \h </w:instrText>
        </w:r>
        <w:r>
          <w:rPr>
            <w:noProof/>
            <w:webHidden/>
          </w:rPr>
        </w:r>
        <w:r>
          <w:rPr>
            <w:noProof/>
            <w:webHidden/>
          </w:rPr>
          <w:fldChar w:fldCharType="separate"/>
        </w:r>
        <w:r w:rsidR="00995CA8">
          <w:rPr>
            <w:noProof/>
            <w:webHidden/>
          </w:rPr>
          <w:t>24</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666" w:history="1">
        <w:r w:rsidR="00995CA8" w:rsidRPr="00BB374A">
          <w:rPr>
            <w:rStyle w:val="Hyperlink"/>
            <w:noProof/>
          </w:rPr>
          <w:t>LGnR6-3 Exceptions.</w:t>
        </w:r>
        <w:r w:rsidR="00995CA8">
          <w:rPr>
            <w:noProof/>
            <w:webHidden/>
          </w:rPr>
          <w:tab/>
        </w:r>
        <w:r>
          <w:rPr>
            <w:noProof/>
            <w:webHidden/>
          </w:rPr>
          <w:fldChar w:fldCharType="begin"/>
        </w:r>
        <w:r w:rsidR="00995CA8">
          <w:rPr>
            <w:noProof/>
            <w:webHidden/>
          </w:rPr>
          <w:instrText xml:space="preserve"> PAGEREF _Toc63841666 \h </w:instrText>
        </w:r>
        <w:r>
          <w:rPr>
            <w:noProof/>
            <w:webHidden/>
          </w:rPr>
        </w:r>
        <w:r>
          <w:rPr>
            <w:noProof/>
            <w:webHidden/>
          </w:rPr>
          <w:fldChar w:fldCharType="separate"/>
        </w:r>
        <w:r w:rsidR="00995CA8">
          <w:rPr>
            <w:noProof/>
            <w:webHidden/>
          </w:rPr>
          <w:t>24</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667" w:history="1">
        <w:r w:rsidR="00995CA8" w:rsidRPr="00BB374A">
          <w:rPr>
            <w:rStyle w:val="Hyperlink"/>
            <w:noProof/>
          </w:rPr>
          <w:t>LGnR6-4 Enforcement and Sanctions.</w:t>
        </w:r>
        <w:r w:rsidR="00995CA8">
          <w:rPr>
            <w:noProof/>
            <w:webHidden/>
          </w:rPr>
          <w:tab/>
        </w:r>
        <w:r>
          <w:rPr>
            <w:noProof/>
            <w:webHidden/>
          </w:rPr>
          <w:fldChar w:fldCharType="begin"/>
        </w:r>
        <w:r w:rsidR="00995CA8">
          <w:rPr>
            <w:noProof/>
            <w:webHidden/>
          </w:rPr>
          <w:instrText xml:space="preserve"> PAGEREF _Toc63841667 \h </w:instrText>
        </w:r>
        <w:r>
          <w:rPr>
            <w:noProof/>
            <w:webHidden/>
          </w:rPr>
        </w:r>
        <w:r>
          <w:rPr>
            <w:noProof/>
            <w:webHidden/>
          </w:rPr>
          <w:fldChar w:fldCharType="separate"/>
        </w:r>
        <w:r w:rsidR="00995CA8">
          <w:rPr>
            <w:noProof/>
            <w:webHidden/>
          </w:rPr>
          <w:t>25</w:t>
        </w:r>
        <w:r>
          <w:rPr>
            <w:noProof/>
            <w:webHidden/>
          </w:rPr>
          <w:fldChar w:fldCharType="end"/>
        </w:r>
      </w:hyperlink>
    </w:p>
    <w:p w:rsidR="00995CA8" w:rsidRPr="00530D62" w:rsidRDefault="00586039">
      <w:pPr>
        <w:pStyle w:val="TOC2"/>
        <w:rPr>
          <w:rFonts w:eastAsia="Times New Roman" w:cs="Times New Roman"/>
          <w:b w:val="0"/>
          <w:bCs w:val="0"/>
          <w:noProof/>
          <w:sz w:val="22"/>
          <w:szCs w:val="22"/>
        </w:rPr>
      </w:pPr>
      <w:hyperlink w:anchor="_Toc63841668" w:history="1">
        <w:r w:rsidR="00995CA8" w:rsidRPr="00BB374A">
          <w:rPr>
            <w:rStyle w:val="Hyperlink"/>
            <w:noProof/>
          </w:rPr>
          <w:t>LGnR7 – Local Rules</w:t>
        </w:r>
        <w:r w:rsidR="00995CA8">
          <w:rPr>
            <w:noProof/>
            <w:webHidden/>
          </w:rPr>
          <w:tab/>
        </w:r>
        <w:r>
          <w:rPr>
            <w:noProof/>
            <w:webHidden/>
          </w:rPr>
          <w:fldChar w:fldCharType="begin"/>
        </w:r>
        <w:r w:rsidR="00995CA8">
          <w:rPr>
            <w:noProof/>
            <w:webHidden/>
          </w:rPr>
          <w:instrText xml:space="preserve"> PAGEREF _Toc63841668 \h </w:instrText>
        </w:r>
        <w:r>
          <w:rPr>
            <w:noProof/>
            <w:webHidden/>
          </w:rPr>
        </w:r>
        <w:r>
          <w:rPr>
            <w:noProof/>
            <w:webHidden/>
          </w:rPr>
          <w:fldChar w:fldCharType="separate"/>
        </w:r>
        <w:r w:rsidR="00995CA8">
          <w:rPr>
            <w:noProof/>
            <w:webHidden/>
          </w:rPr>
          <w:t>26</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669" w:history="1">
        <w:r w:rsidR="00995CA8" w:rsidRPr="00BB374A">
          <w:rPr>
            <w:rStyle w:val="Hyperlink"/>
            <w:noProof/>
          </w:rPr>
          <w:t>LGnR7-1 Committee on Local Civil Rules.</w:t>
        </w:r>
        <w:r w:rsidR="00995CA8">
          <w:rPr>
            <w:noProof/>
            <w:webHidden/>
          </w:rPr>
          <w:tab/>
        </w:r>
        <w:r>
          <w:rPr>
            <w:noProof/>
            <w:webHidden/>
          </w:rPr>
          <w:fldChar w:fldCharType="begin"/>
        </w:r>
        <w:r w:rsidR="00995CA8">
          <w:rPr>
            <w:noProof/>
            <w:webHidden/>
          </w:rPr>
          <w:instrText xml:space="preserve"> PAGEREF _Toc63841669 \h </w:instrText>
        </w:r>
        <w:r>
          <w:rPr>
            <w:noProof/>
            <w:webHidden/>
          </w:rPr>
        </w:r>
        <w:r>
          <w:rPr>
            <w:noProof/>
            <w:webHidden/>
          </w:rPr>
          <w:fldChar w:fldCharType="separate"/>
        </w:r>
        <w:r w:rsidR="00995CA8">
          <w:rPr>
            <w:noProof/>
            <w:webHidden/>
          </w:rPr>
          <w:t>26</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670" w:history="1">
        <w:r w:rsidR="00995CA8" w:rsidRPr="00BB374A">
          <w:rPr>
            <w:rStyle w:val="Hyperlink"/>
            <w:noProof/>
          </w:rPr>
          <w:t>LGnR7-2 Amendments to the Local Rules.</w:t>
        </w:r>
        <w:r w:rsidR="00995CA8">
          <w:rPr>
            <w:noProof/>
            <w:webHidden/>
          </w:rPr>
          <w:tab/>
        </w:r>
        <w:r>
          <w:rPr>
            <w:noProof/>
            <w:webHidden/>
          </w:rPr>
          <w:fldChar w:fldCharType="begin"/>
        </w:r>
        <w:r w:rsidR="00995CA8">
          <w:rPr>
            <w:noProof/>
            <w:webHidden/>
          </w:rPr>
          <w:instrText xml:space="preserve"> PAGEREF _Toc63841670 \h </w:instrText>
        </w:r>
        <w:r>
          <w:rPr>
            <w:noProof/>
            <w:webHidden/>
          </w:rPr>
        </w:r>
        <w:r>
          <w:rPr>
            <w:noProof/>
            <w:webHidden/>
          </w:rPr>
          <w:fldChar w:fldCharType="separate"/>
        </w:r>
        <w:r w:rsidR="00995CA8">
          <w:rPr>
            <w:noProof/>
            <w:webHidden/>
          </w:rPr>
          <w:t>26</w:t>
        </w:r>
        <w:r>
          <w:rPr>
            <w:noProof/>
            <w:webHidden/>
          </w:rPr>
          <w:fldChar w:fldCharType="end"/>
        </w:r>
      </w:hyperlink>
    </w:p>
    <w:p w:rsidR="00995CA8" w:rsidRPr="00530D62" w:rsidRDefault="00586039">
      <w:pPr>
        <w:pStyle w:val="TOC1"/>
        <w:rPr>
          <w:rFonts w:eastAsia="Times New Roman" w:cs="Times New Roman"/>
          <w:b w:val="0"/>
          <w:bCs w:val="0"/>
          <w:noProof/>
          <w:sz w:val="22"/>
          <w:szCs w:val="22"/>
        </w:rPr>
      </w:pPr>
      <w:hyperlink w:anchor="_Toc63841671" w:history="1">
        <w:r w:rsidR="00995CA8" w:rsidRPr="00BB374A">
          <w:rPr>
            <w:rStyle w:val="Hyperlink"/>
            <w:noProof/>
          </w:rPr>
          <w:t>CIVIL RULES</w:t>
        </w:r>
        <w:r w:rsidR="00995CA8">
          <w:rPr>
            <w:noProof/>
            <w:webHidden/>
          </w:rPr>
          <w:tab/>
        </w:r>
        <w:r>
          <w:rPr>
            <w:noProof/>
            <w:webHidden/>
          </w:rPr>
          <w:fldChar w:fldCharType="begin"/>
        </w:r>
        <w:r w:rsidR="00995CA8">
          <w:rPr>
            <w:noProof/>
            <w:webHidden/>
          </w:rPr>
          <w:instrText xml:space="preserve"> PAGEREF _Toc63841671 \h </w:instrText>
        </w:r>
        <w:r>
          <w:rPr>
            <w:noProof/>
            <w:webHidden/>
          </w:rPr>
        </w:r>
        <w:r>
          <w:rPr>
            <w:noProof/>
            <w:webHidden/>
          </w:rPr>
          <w:fldChar w:fldCharType="separate"/>
        </w:r>
        <w:r w:rsidR="00995CA8">
          <w:rPr>
            <w:noProof/>
            <w:webHidden/>
          </w:rPr>
          <w:t>27</w:t>
        </w:r>
        <w:r>
          <w:rPr>
            <w:noProof/>
            <w:webHidden/>
          </w:rPr>
          <w:fldChar w:fldCharType="end"/>
        </w:r>
      </w:hyperlink>
    </w:p>
    <w:p w:rsidR="00995CA8" w:rsidRPr="00530D62" w:rsidRDefault="00586039">
      <w:pPr>
        <w:pStyle w:val="TOC2"/>
        <w:rPr>
          <w:rFonts w:eastAsia="Times New Roman" w:cs="Times New Roman"/>
          <w:b w:val="0"/>
          <w:bCs w:val="0"/>
          <w:noProof/>
          <w:sz w:val="22"/>
          <w:szCs w:val="22"/>
        </w:rPr>
      </w:pPr>
      <w:hyperlink w:anchor="_Toc63841672" w:history="1">
        <w:r w:rsidR="00995CA8" w:rsidRPr="00BB374A">
          <w:rPr>
            <w:rStyle w:val="Hyperlink"/>
            <w:noProof/>
          </w:rPr>
          <w:t>LCvR1 – Scope and Purpose</w:t>
        </w:r>
        <w:r w:rsidR="00995CA8">
          <w:rPr>
            <w:noProof/>
            <w:webHidden/>
          </w:rPr>
          <w:tab/>
        </w:r>
        <w:r>
          <w:rPr>
            <w:noProof/>
            <w:webHidden/>
          </w:rPr>
          <w:fldChar w:fldCharType="begin"/>
        </w:r>
        <w:r w:rsidR="00995CA8">
          <w:rPr>
            <w:noProof/>
            <w:webHidden/>
          </w:rPr>
          <w:instrText xml:space="preserve"> PAGEREF _Toc63841672 \h </w:instrText>
        </w:r>
        <w:r>
          <w:rPr>
            <w:noProof/>
            <w:webHidden/>
          </w:rPr>
        </w:r>
        <w:r>
          <w:rPr>
            <w:noProof/>
            <w:webHidden/>
          </w:rPr>
          <w:fldChar w:fldCharType="separate"/>
        </w:r>
        <w:r w:rsidR="00995CA8">
          <w:rPr>
            <w:noProof/>
            <w:webHidden/>
          </w:rPr>
          <w:t>28</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673" w:history="1">
        <w:r w:rsidR="00995CA8" w:rsidRPr="00BB374A">
          <w:rPr>
            <w:rStyle w:val="Hyperlink"/>
            <w:noProof/>
          </w:rPr>
          <w:t>LCvR1-1 Scope and Purpose of Rules.</w:t>
        </w:r>
        <w:r w:rsidR="00995CA8">
          <w:rPr>
            <w:noProof/>
            <w:webHidden/>
          </w:rPr>
          <w:tab/>
        </w:r>
        <w:r>
          <w:rPr>
            <w:noProof/>
            <w:webHidden/>
          </w:rPr>
          <w:fldChar w:fldCharType="begin"/>
        </w:r>
        <w:r w:rsidR="00995CA8">
          <w:rPr>
            <w:noProof/>
            <w:webHidden/>
          </w:rPr>
          <w:instrText xml:space="preserve"> PAGEREF _Toc63841673 \h </w:instrText>
        </w:r>
        <w:r>
          <w:rPr>
            <w:noProof/>
            <w:webHidden/>
          </w:rPr>
        </w:r>
        <w:r>
          <w:rPr>
            <w:noProof/>
            <w:webHidden/>
          </w:rPr>
          <w:fldChar w:fldCharType="separate"/>
        </w:r>
        <w:r w:rsidR="00995CA8">
          <w:rPr>
            <w:noProof/>
            <w:webHidden/>
          </w:rPr>
          <w:t>28</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674" w:history="1">
        <w:r w:rsidR="00995CA8" w:rsidRPr="00BB374A">
          <w:rPr>
            <w:rStyle w:val="Hyperlink"/>
            <w:noProof/>
          </w:rPr>
          <w:t>LCvR1-2 Rules of Procedure.</w:t>
        </w:r>
        <w:r w:rsidR="00995CA8">
          <w:rPr>
            <w:noProof/>
            <w:webHidden/>
          </w:rPr>
          <w:tab/>
        </w:r>
        <w:r>
          <w:rPr>
            <w:noProof/>
            <w:webHidden/>
          </w:rPr>
          <w:fldChar w:fldCharType="begin"/>
        </w:r>
        <w:r w:rsidR="00995CA8">
          <w:rPr>
            <w:noProof/>
            <w:webHidden/>
          </w:rPr>
          <w:instrText xml:space="preserve"> PAGEREF _Toc63841674 \h </w:instrText>
        </w:r>
        <w:r>
          <w:rPr>
            <w:noProof/>
            <w:webHidden/>
          </w:rPr>
        </w:r>
        <w:r>
          <w:rPr>
            <w:noProof/>
            <w:webHidden/>
          </w:rPr>
          <w:fldChar w:fldCharType="separate"/>
        </w:r>
        <w:r w:rsidR="00995CA8">
          <w:rPr>
            <w:noProof/>
            <w:webHidden/>
          </w:rPr>
          <w:t>28</w:t>
        </w:r>
        <w:r>
          <w:rPr>
            <w:noProof/>
            <w:webHidden/>
          </w:rPr>
          <w:fldChar w:fldCharType="end"/>
        </w:r>
      </w:hyperlink>
    </w:p>
    <w:p w:rsidR="00995CA8" w:rsidRPr="00530D62" w:rsidRDefault="00586039">
      <w:pPr>
        <w:pStyle w:val="TOC2"/>
        <w:rPr>
          <w:rFonts w:eastAsia="Times New Roman" w:cs="Times New Roman"/>
          <w:b w:val="0"/>
          <w:bCs w:val="0"/>
          <w:noProof/>
          <w:sz w:val="22"/>
          <w:szCs w:val="22"/>
        </w:rPr>
      </w:pPr>
      <w:hyperlink w:anchor="_Toc63841675" w:history="1">
        <w:r w:rsidR="00995CA8" w:rsidRPr="00BB374A">
          <w:rPr>
            <w:rStyle w:val="Hyperlink"/>
            <w:noProof/>
          </w:rPr>
          <w:t>LCvR3 – Commencing an Action</w:t>
        </w:r>
        <w:r w:rsidR="00995CA8">
          <w:rPr>
            <w:noProof/>
            <w:webHidden/>
          </w:rPr>
          <w:tab/>
        </w:r>
        <w:r>
          <w:rPr>
            <w:noProof/>
            <w:webHidden/>
          </w:rPr>
          <w:fldChar w:fldCharType="begin"/>
        </w:r>
        <w:r w:rsidR="00995CA8">
          <w:rPr>
            <w:noProof/>
            <w:webHidden/>
          </w:rPr>
          <w:instrText xml:space="preserve"> PAGEREF _Toc63841675 \h </w:instrText>
        </w:r>
        <w:r>
          <w:rPr>
            <w:noProof/>
            <w:webHidden/>
          </w:rPr>
        </w:r>
        <w:r>
          <w:rPr>
            <w:noProof/>
            <w:webHidden/>
          </w:rPr>
          <w:fldChar w:fldCharType="separate"/>
        </w:r>
        <w:r w:rsidR="00995CA8">
          <w:rPr>
            <w:noProof/>
            <w:webHidden/>
          </w:rPr>
          <w:t>29</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676" w:history="1">
        <w:r w:rsidR="00995CA8" w:rsidRPr="00BB374A">
          <w:rPr>
            <w:rStyle w:val="Hyperlink"/>
            <w:noProof/>
          </w:rPr>
          <w:t>LCvR3-1 Civil Cover Sheet and Initiating Document.</w:t>
        </w:r>
        <w:r w:rsidR="00995CA8">
          <w:rPr>
            <w:noProof/>
            <w:webHidden/>
          </w:rPr>
          <w:tab/>
        </w:r>
        <w:r>
          <w:rPr>
            <w:noProof/>
            <w:webHidden/>
          </w:rPr>
          <w:fldChar w:fldCharType="begin"/>
        </w:r>
        <w:r w:rsidR="00995CA8">
          <w:rPr>
            <w:noProof/>
            <w:webHidden/>
          </w:rPr>
          <w:instrText xml:space="preserve"> PAGEREF _Toc63841676 \h </w:instrText>
        </w:r>
        <w:r>
          <w:rPr>
            <w:noProof/>
            <w:webHidden/>
          </w:rPr>
        </w:r>
        <w:r>
          <w:rPr>
            <w:noProof/>
            <w:webHidden/>
          </w:rPr>
          <w:fldChar w:fldCharType="separate"/>
        </w:r>
        <w:r w:rsidR="00995CA8">
          <w:rPr>
            <w:noProof/>
            <w:webHidden/>
          </w:rPr>
          <w:t>29</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677" w:history="1">
        <w:r w:rsidR="00995CA8" w:rsidRPr="00BB374A">
          <w:rPr>
            <w:rStyle w:val="Hyperlink"/>
            <w:noProof/>
          </w:rPr>
          <w:t>LCvR3-2 In Forma Pauperis Motions.</w:t>
        </w:r>
        <w:r w:rsidR="00995CA8">
          <w:rPr>
            <w:noProof/>
            <w:webHidden/>
          </w:rPr>
          <w:tab/>
        </w:r>
        <w:r>
          <w:rPr>
            <w:noProof/>
            <w:webHidden/>
          </w:rPr>
          <w:fldChar w:fldCharType="begin"/>
        </w:r>
        <w:r w:rsidR="00995CA8">
          <w:rPr>
            <w:noProof/>
            <w:webHidden/>
          </w:rPr>
          <w:instrText xml:space="preserve"> PAGEREF _Toc63841677 \h </w:instrText>
        </w:r>
        <w:r>
          <w:rPr>
            <w:noProof/>
            <w:webHidden/>
          </w:rPr>
        </w:r>
        <w:r>
          <w:rPr>
            <w:noProof/>
            <w:webHidden/>
          </w:rPr>
          <w:fldChar w:fldCharType="separate"/>
        </w:r>
        <w:r w:rsidR="00995CA8">
          <w:rPr>
            <w:noProof/>
            <w:webHidden/>
          </w:rPr>
          <w:t>29</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678" w:history="1">
        <w:r w:rsidR="00995CA8" w:rsidRPr="00BB374A">
          <w:rPr>
            <w:rStyle w:val="Hyperlink"/>
            <w:noProof/>
          </w:rPr>
          <w:t>LCvR3-3 Partial Filing Fees.</w:t>
        </w:r>
        <w:r w:rsidR="00995CA8">
          <w:rPr>
            <w:noProof/>
            <w:webHidden/>
          </w:rPr>
          <w:tab/>
        </w:r>
        <w:r>
          <w:rPr>
            <w:noProof/>
            <w:webHidden/>
          </w:rPr>
          <w:fldChar w:fldCharType="begin"/>
        </w:r>
        <w:r w:rsidR="00995CA8">
          <w:rPr>
            <w:noProof/>
            <w:webHidden/>
          </w:rPr>
          <w:instrText xml:space="preserve"> PAGEREF _Toc63841678 \h </w:instrText>
        </w:r>
        <w:r>
          <w:rPr>
            <w:noProof/>
            <w:webHidden/>
          </w:rPr>
        </w:r>
        <w:r>
          <w:rPr>
            <w:noProof/>
            <w:webHidden/>
          </w:rPr>
          <w:fldChar w:fldCharType="separate"/>
        </w:r>
        <w:r w:rsidR="00995CA8">
          <w:rPr>
            <w:noProof/>
            <w:webHidden/>
          </w:rPr>
          <w:t>30</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679" w:history="1">
        <w:r w:rsidR="00995CA8" w:rsidRPr="00BB374A">
          <w:rPr>
            <w:rStyle w:val="Hyperlink"/>
            <w:noProof/>
          </w:rPr>
          <w:t>LCvR3-4 Copyright, Trademark and Patent Cases.</w:t>
        </w:r>
        <w:r w:rsidR="00995CA8">
          <w:rPr>
            <w:noProof/>
            <w:webHidden/>
          </w:rPr>
          <w:tab/>
        </w:r>
        <w:r>
          <w:rPr>
            <w:noProof/>
            <w:webHidden/>
          </w:rPr>
          <w:fldChar w:fldCharType="begin"/>
        </w:r>
        <w:r w:rsidR="00995CA8">
          <w:rPr>
            <w:noProof/>
            <w:webHidden/>
          </w:rPr>
          <w:instrText xml:space="preserve"> PAGEREF _Toc63841679 \h </w:instrText>
        </w:r>
        <w:r>
          <w:rPr>
            <w:noProof/>
            <w:webHidden/>
          </w:rPr>
        </w:r>
        <w:r>
          <w:rPr>
            <w:noProof/>
            <w:webHidden/>
          </w:rPr>
          <w:fldChar w:fldCharType="separate"/>
        </w:r>
        <w:r w:rsidR="00995CA8">
          <w:rPr>
            <w:noProof/>
            <w:webHidden/>
          </w:rPr>
          <w:t>30</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680" w:history="1">
        <w:r w:rsidR="00995CA8" w:rsidRPr="00BB374A">
          <w:rPr>
            <w:rStyle w:val="Hyperlink"/>
            <w:noProof/>
          </w:rPr>
          <w:t>LCvR3-5 Statute of Limitations.</w:t>
        </w:r>
        <w:r w:rsidR="00995CA8">
          <w:rPr>
            <w:noProof/>
            <w:webHidden/>
          </w:rPr>
          <w:tab/>
        </w:r>
        <w:r>
          <w:rPr>
            <w:noProof/>
            <w:webHidden/>
          </w:rPr>
          <w:fldChar w:fldCharType="begin"/>
        </w:r>
        <w:r w:rsidR="00995CA8">
          <w:rPr>
            <w:noProof/>
            <w:webHidden/>
          </w:rPr>
          <w:instrText xml:space="preserve"> PAGEREF _Toc63841680 \h </w:instrText>
        </w:r>
        <w:r>
          <w:rPr>
            <w:noProof/>
            <w:webHidden/>
          </w:rPr>
        </w:r>
        <w:r>
          <w:rPr>
            <w:noProof/>
            <w:webHidden/>
          </w:rPr>
          <w:fldChar w:fldCharType="separate"/>
        </w:r>
        <w:r w:rsidR="00995CA8">
          <w:rPr>
            <w:noProof/>
            <w:webHidden/>
          </w:rPr>
          <w:t>30</w:t>
        </w:r>
        <w:r>
          <w:rPr>
            <w:noProof/>
            <w:webHidden/>
          </w:rPr>
          <w:fldChar w:fldCharType="end"/>
        </w:r>
      </w:hyperlink>
    </w:p>
    <w:p w:rsidR="00995CA8" w:rsidRPr="00530D62" w:rsidRDefault="00586039">
      <w:pPr>
        <w:pStyle w:val="TOC2"/>
        <w:rPr>
          <w:rFonts w:eastAsia="Times New Roman" w:cs="Times New Roman"/>
          <w:b w:val="0"/>
          <w:bCs w:val="0"/>
          <w:noProof/>
          <w:sz w:val="22"/>
          <w:szCs w:val="22"/>
        </w:rPr>
      </w:pPr>
      <w:hyperlink w:anchor="_Toc63841681" w:history="1">
        <w:r w:rsidR="00995CA8" w:rsidRPr="00BB374A">
          <w:rPr>
            <w:rStyle w:val="Hyperlink"/>
            <w:noProof/>
          </w:rPr>
          <w:t>LCvR5 – Serving and Filing Pleadings and Other Papers</w:t>
        </w:r>
        <w:r w:rsidR="00995CA8">
          <w:rPr>
            <w:noProof/>
            <w:webHidden/>
          </w:rPr>
          <w:tab/>
        </w:r>
        <w:r>
          <w:rPr>
            <w:noProof/>
            <w:webHidden/>
          </w:rPr>
          <w:fldChar w:fldCharType="begin"/>
        </w:r>
        <w:r w:rsidR="00995CA8">
          <w:rPr>
            <w:noProof/>
            <w:webHidden/>
          </w:rPr>
          <w:instrText xml:space="preserve"> PAGEREF _Toc63841681 \h </w:instrText>
        </w:r>
        <w:r>
          <w:rPr>
            <w:noProof/>
            <w:webHidden/>
          </w:rPr>
        </w:r>
        <w:r>
          <w:rPr>
            <w:noProof/>
            <w:webHidden/>
          </w:rPr>
          <w:fldChar w:fldCharType="separate"/>
        </w:r>
        <w:r w:rsidR="00995CA8">
          <w:rPr>
            <w:noProof/>
            <w:webHidden/>
          </w:rPr>
          <w:t>31</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682" w:history="1">
        <w:r w:rsidR="00995CA8" w:rsidRPr="00BB374A">
          <w:rPr>
            <w:rStyle w:val="Hyperlink"/>
            <w:noProof/>
          </w:rPr>
          <w:t>LCvR5-1 Social Security Cases - Electronic Service.</w:t>
        </w:r>
        <w:r w:rsidR="00995CA8">
          <w:rPr>
            <w:noProof/>
            <w:webHidden/>
          </w:rPr>
          <w:tab/>
        </w:r>
        <w:r>
          <w:rPr>
            <w:noProof/>
            <w:webHidden/>
          </w:rPr>
          <w:fldChar w:fldCharType="begin"/>
        </w:r>
        <w:r w:rsidR="00995CA8">
          <w:rPr>
            <w:noProof/>
            <w:webHidden/>
          </w:rPr>
          <w:instrText xml:space="preserve"> PAGEREF _Toc63841682 \h </w:instrText>
        </w:r>
        <w:r>
          <w:rPr>
            <w:noProof/>
            <w:webHidden/>
          </w:rPr>
        </w:r>
        <w:r>
          <w:rPr>
            <w:noProof/>
            <w:webHidden/>
          </w:rPr>
          <w:fldChar w:fldCharType="separate"/>
        </w:r>
        <w:r w:rsidR="00995CA8">
          <w:rPr>
            <w:noProof/>
            <w:webHidden/>
          </w:rPr>
          <w:t>31</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683" w:history="1">
        <w:r w:rsidR="00995CA8" w:rsidRPr="00BB374A">
          <w:rPr>
            <w:rStyle w:val="Hyperlink"/>
            <w:noProof/>
          </w:rPr>
          <w:t>LCvR5-2 Social Security Cases – Elimination of Formal Answer.</w:t>
        </w:r>
        <w:r w:rsidR="00995CA8">
          <w:rPr>
            <w:noProof/>
            <w:webHidden/>
          </w:rPr>
          <w:tab/>
        </w:r>
        <w:r>
          <w:rPr>
            <w:noProof/>
            <w:webHidden/>
          </w:rPr>
          <w:fldChar w:fldCharType="begin"/>
        </w:r>
        <w:r w:rsidR="00995CA8">
          <w:rPr>
            <w:noProof/>
            <w:webHidden/>
          </w:rPr>
          <w:instrText xml:space="preserve"> PAGEREF _Toc63841683 \h </w:instrText>
        </w:r>
        <w:r>
          <w:rPr>
            <w:noProof/>
            <w:webHidden/>
          </w:rPr>
        </w:r>
        <w:r>
          <w:rPr>
            <w:noProof/>
            <w:webHidden/>
          </w:rPr>
          <w:fldChar w:fldCharType="separate"/>
        </w:r>
        <w:r w:rsidR="00995CA8">
          <w:rPr>
            <w:noProof/>
            <w:webHidden/>
          </w:rPr>
          <w:t>31</w:t>
        </w:r>
        <w:r>
          <w:rPr>
            <w:noProof/>
            <w:webHidden/>
          </w:rPr>
          <w:fldChar w:fldCharType="end"/>
        </w:r>
      </w:hyperlink>
    </w:p>
    <w:p w:rsidR="00995CA8" w:rsidRPr="00530D62" w:rsidRDefault="00586039">
      <w:pPr>
        <w:pStyle w:val="TOC2"/>
        <w:rPr>
          <w:rFonts w:eastAsia="Times New Roman" w:cs="Times New Roman"/>
          <w:b w:val="0"/>
          <w:bCs w:val="0"/>
          <w:noProof/>
          <w:sz w:val="22"/>
          <w:szCs w:val="22"/>
        </w:rPr>
      </w:pPr>
      <w:hyperlink w:anchor="_Toc63841684" w:history="1">
        <w:r w:rsidR="00995CA8" w:rsidRPr="00BB374A">
          <w:rPr>
            <w:rStyle w:val="Hyperlink"/>
            <w:noProof/>
          </w:rPr>
          <w:t>LCvR5.2 – Privacy Protection for Filings Made with the Court</w:t>
        </w:r>
        <w:r w:rsidR="00995CA8">
          <w:rPr>
            <w:noProof/>
            <w:webHidden/>
          </w:rPr>
          <w:tab/>
        </w:r>
        <w:r>
          <w:rPr>
            <w:noProof/>
            <w:webHidden/>
          </w:rPr>
          <w:fldChar w:fldCharType="begin"/>
        </w:r>
        <w:r w:rsidR="00995CA8">
          <w:rPr>
            <w:noProof/>
            <w:webHidden/>
          </w:rPr>
          <w:instrText xml:space="preserve"> PAGEREF _Toc63841684 \h </w:instrText>
        </w:r>
        <w:r>
          <w:rPr>
            <w:noProof/>
            <w:webHidden/>
          </w:rPr>
        </w:r>
        <w:r>
          <w:rPr>
            <w:noProof/>
            <w:webHidden/>
          </w:rPr>
          <w:fldChar w:fldCharType="separate"/>
        </w:r>
        <w:r w:rsidR="00995CA8">
          <w:rPr>
            <w:noProof/>
            <w:webHidden/>
          </w:rPr>
          <w:t>32</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685" w:history="1">
        <w:r w:rsidR="00995CA8" w:rsidRPr="00BB374A">
          <w:rPr>
            <w:rStyle w:val="Hyperlink"/>
            <w:noProof/>
          </w:rPr>
          <w:t>LCvR5.2-1 Redaction of Personal Data Identifiers.</w:t>
        </w:r>
        <w:r w:rsidR="00995CA8">
          <w:rPr>
            <w:noProof/>
            <w:webHidden/>
          </w:rPr>
          <w:tab/>
        </w:r>
        <w:r>
          <w:rPr>
            <w:noProof/>
            <w:webHidden/>
          </w:rPr>
          <w:fldChar w:fldCharType="begin"/>
        </w:r>
        <w:r w:rsidR="00995CA8">
          <w:rPr>
            <w:noProof/>
            <w:webHidden/>
          </w:rPr>
          <w:instrText xml:space="preserve"> PAGEREF _Toc63841685 \h </w:instrText>
        </w:r>
        <w:r>
          <w:rPr>
            <w:noProof/>
            <w:webHidden/>
          </w:rPr>
        </w:r>
        <w:r>
          <w:rPr>
            <w:noProof/>
            <w:webHidden/>
          </w:rPr>
          <w:fldChar w:fldCharType="separate"/>
        </w:r>
        <w:r w:rsidR="00995CA8">
          <w:rPr>
            <w:noProof/>
            <w:webHidden/>
          </w:rPr>
          <w:t>32</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686" w:history="1">
        <w:r w:rsidR="00995CA8" w:rsidRPr="00BB374A">
          <w:rPr>
            <w:rStyle w:val="Hyperlink"/>
            <w:noProof/>
          </w:rPr>
          <w:t>LCvR5.2-2 Sealed Documents.</w:t>
        </w:r>
        <w:r w:rsidR="00995CA8">
          <w:rPr>
            <w:noProof/>
            <w:webHidden/>
          </w:rPr>
          <w:tab/>
        </w:r>
        <w:r>
          <w:rPr>
            <w:noProof/>
            <w:webHidden/>
          </w:rPr>
          <w:fldChar w:fldCharType="begin"/>
        </w:r>
        <w:r w:rsidR="00995CA8">
          <w:rPr>
            <w:noProof/>
            <w:webHidden/>
          </w:rPr>
          <w:instrText xml:space="preserve"> PAGEREF _Toc63841686 \h </w:instrText>
        </w:r>
        <w:r>
          <w:rPr>
            <w:noProof/>
            <w:webHidden/>
          </w:rPr>
        </w:r>
        <w:r>
          <w:rPr>
            <w:noProof/>
            <w:webHidden/>
          </w:rPr>
          <w:fldChar w:fldCharType="separate"/>
        </w:r>
        <w:r w:rsidR="00995CA8">
          <w:rPr>
            <w:noProof/>
            <w:webHidden/>
          </w:rPr>
          <w:t>32</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687" w:history="1">
        <w:r w:rsidR="00995CA8" w:rsidRPr="00BB374A">
          <w:rPr>
            <w:rStyle w:val="Hyperlink"/>
            <w:noProof/>
          </w:rPr>
          <w:t>LCvR5.2-3 Documents filed in Sealed Cases.</w:t>
        </w:r>
        <w:r w:rsidR="00995CA8">
          <w:rPr>
            <w:noProof/>
            <w:webHidden/>
          </w:rPr>
          <w:tab/>
        </w:r>
        <w:r>
          <w:rPr>
            <w:noProof/>
            <w:webHidden/>
          </w:rPr>
          <w:fldChar w:fldCharType="begin"/>
        </w:r>
        <w:r w:rsidR="00995CA8">
          <w:rPr>
            <w:noProof/>
            <w:webHidden/>
          </w:rPr>
          <w:instrText xml:space="preserve"> PAGEREF _Toc63841687 \h </w:instrText>
        </w:r>
        <w:r>
          <w:rPr>
            <w:noProof/>
            <w:webHidden/>
          </w:rPr>
        </w:r>
        <w:r>
          <w:rPr>
            <w:noProof/>
            <w:webHidden/>
          </w:rPr>
          <w:fldChar w:fldCharType="separate"/>
        </w:r>
        <w:r w:rsidR="00995CA8">
          <w:rPr>
            <w:noProof/>
            <w:webHidden/>
          </w:rPr>
          <w:t>32</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688" w:history="1">
        <w:r w:rsidR="00995CA8" w:rsidRPr="00BB374A">
          <w:rPr>
            <w:rStyle w:val="Hyperlink"/>
            <w:noProof/>
          </w:rPr>
          <w:t>LCvR5.2-4 Ex Parte Filings.</w:t>
        </w:r>
        <w:r w:rsidR="00995CA8">
          <w:rPr>
            <w:noProof/>
            <w:webHidden/>
          </w:rPr>
          <w:tab/>
        </w:r>
        <w:r>
          <w:rPr>
            <w:noProof/>
            <w:webHidden/>
          </w:rPr>
          <w:fldChar w:fldCharType="begin"/>
        </w:r>
        <w:r w:rsidR="00995CA8">
          <w:rPr>
            <w:noProof/>
            <w:webHidden/>
          </w:rPr>
          <w:instrText xml:space="preserve"> PAGEREF _Toc63841688 \h </w:instrText>
        </w:r>
        <w:r>
          <w:rPr>
            <w:noProof/>
            <w:webHidden/>
          </w:rPr>
        </w:r>
        <w:r>
          <w:rPr>
            <w:noProof/>
            <w:webHidden/>
          </w:rPr>
          <w:fldChar w:fldCharType="separate"/>
        </w:r>
        <w:r w:rsidR="00995CA8">
          <w:rPr>
            <w:noProof/>
            <w:webHidden/>
          </w:rPr>
          <w:t>32</w:t>
        </w:r>
        <w:r>
          <w:rPr>
            <w:noProof/>
            <w:webHidden/>
          </w:rPr>
          <w:fldChar w:fldCharType="end"/>
        </w:r>
      </w:hyperlink>
    </w:p>
    <w:p w:rsidR="00995CA8" w:rsidRPr="00530D62" w:rsidRDefault="00586039">
      <w:pPr>
        <w:pStyle w:val="TOC2"/>
        <w:rPr>
          <w:rFonts w:eastAsia="Times New Roman" w:cs="Times New Roman"/>
          <w:b w:val="0"/>
          <w:bCs w:val="0"/>
          <w:noProof/>
          <w:sz w:val="22"/>
          <w:szCs w:val="22"/>
        </w:rPr>
      </w:pPr>
      <w:hyperlink w:anchor="_Toc63841689" w:history="1">
        <w:r w:rsidR="00995CA8" w:rsidRPr="00BB374A">
          <w:rPr>
            <w:rStyle w:val="Hyperlink"/>
            <w:noProof/>
          </w:rPr>
          <w:t>LCvR7 – Pleadings Allowed; Form of Motions and Other Papers</w:t>
        </w:r>
        <w:r w:rsidR="00995CA8">
          <w:rPr>
            <w:noProof/>
            <w:webHidden/>
          </w:rPr>
          <w:tab/>
        </w:r>
        <w:r>
          <w:rPr>
            <w:noProof/>
            <w:webHidden/>
          </w:rPr>
          <w:fldChar w:fldCharType="begin"/>
        </w:r>
        <w:r w:rsidR="00995CA8">
          <w:rPr>
            <w:noProof/>
            <w:webHidden/>
          </w:rPr>
          <w:instrText xml:space="preserve"> PAGEREF _Toc63841689 \h </w:instrText>
        </w:r>
        <w:r>
          <w:rPr>
            <w:noProof/>
            <w:webHidden/>
          </w:rPr>
        </w:r>
        <w:r>
          <w:rPr>
            <w:noProof/>
            <w:webHidden/>
          </w:rPr>
          <w:fldChar w:fldCharType="separate"/>
        </w:r>
        <w:r w:rsidR="00995CA8">
          <w:rPr>
            <w:noProof/>
            <w:webHidden/>
          </w:rPr>
          <w:t>33</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690" w:history="1">
        <w:r w:rsidR="00995CA8" w:rsidRPr="00BB374A">
          <w:rPr>
            <w:rStyle w:val="Hyperlink"/>
            <w:noProof/>
          </w:rPr>
          <w:t>LCvR7-1 Motion Practice.</w:t>
        </w:r>
        <w:r w:rsidR="00995CA8">
          <w:rPr>
            <w:noProof/>
            <w:webHidden/>
          </w:rPr>
          <w:tab/>
        </w:r>
        <w:r>
          <w:rPr>
            <w:noProof/>
            <w:webHidden/>
          </w:rPr>
          <w:fldChar w:fldCharType="begin"/>
        </w:r>
        <w:r w:rsidR="00995CA8">
          <w:rPr>
            <w:noProof/>
            <w:webHidden/>
          </w:rPr>
          <w:instrText xml:space="preserve"> PAGEREF _Toc63841690 \h </w:instrText>
        </w:r>
        <w:r>
          <w:rPr>
            <w:noProof/>
            <w:webHidden/>
          </w:rPr>
        </w:r>
        <w:r>
          <w:rPr>
            <w:noProof/>
            <w:webHidden/>
          </w:rPr>
          <w:fldChar w:fldCharType="separate"/>
        </w:r>
        <w:r w:rsidR="00995CA8">
          <w:rPr>
            <w:noProof/>
            <w:webHidden/>
          </w:rPr>
          <w:t>33</w:t>
        </w:r>
        <w:r>
          <w:rPr>
            <w:noProof/>
            <w:webHidden/>
          </w:rPr>
          <w:fldChar w:fldCharType="end"/>
        </w:r>
      </w:hyperlink>
    </w:p>
    <w:p w:rsidR="00995CA8" w:rsidRPr="00530D62" w:rsidRDefault="00586039">
      <w:pPr>
        <w:pStyle w:val="TOC2"/>
        <w:rPr>
          <w:rFonts w:eastAsia="Times New Roman" w:cs="Times New Roman"/>
          <w:b w:val="0"/>
          <w:bCs w:val="0"/>
          <w:noProof/>
          <w:sz w:val="22"/>
          <w:szCs w:val="22"/>
        </w:rPr>
      </w:pPr>
      <w:hyperlink w:anchor="_Toc63841691" w:history="1">
        <w:r w:rsidR="00995CA8" w:rsidRPr="00BB374A">
          <w:rPr>
            <w:rStyle w:val="Hyperlink"/>
            <w:noProof/>
          </w:rPr>
          <w:t>LCvR7.1 – Disclosure Statement</w:t>
        </w:r>
        <w:r w:rsidR="00995CA8">
          <w:rPr>
            <w:noProof/>
            <w:webHidden/>
          </w:rPr>
          <w:tab/>
        </w:r>
        <w:r>
          <w:rPr>
            <w:noProof/>
            <w:webHidden/>
          </w:rPr>
          <w:fldChar w:fldCharType="begin"/>
        </w:r>
        <w:r w:rsidR="00995CA8">
          <w:rPr>
            <w:noProof/>
            <w:webHidden/>
          </w:rPr>
          <w:instrText xml:space="preserve"> PAGEREF _Toc63841691 \h </w:instrText>
        </w:r>
        <w:r>
          <w:rPr>
            <w:noProof/>
            <w:webHidden/>
          </w:rPr>
        </w:r>
        <w:r>
          <w:rPr>
            <w:noProof/>
            <w:webHidden/>
          </w:rPr>
          <w:fldChar w:fldCharType="separate"/>
        </w:r>
        <w:r w:rsidR="00995CA8">
          <w:rPr>
            <w:noProof/>
            <w:webHidden/>
          </w:rPr>
          <w:t>35</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692" w:history="1">
        <w:r w:rsidR="00995CA8" w:rsidRPr="00BB374A">
          <w:rPr>
            <w:rStyle w:val="Hyperlink"/>
            <w:noProof/>
          </w:rPr>
          <w:t>LCvR7.1-1 Disclosure Statement.</w:t>
        </w:r>
        <w:r w:rsidR="00995CA8">
          <w:rPr>
            <w:noProof/>
            <w:webHidden/>
          </w:rPr>
          <w:tab/>
        </w:r>
        <w:r>
          <w:rPr>
            <w:noProof/>
            <w:webHidden/>
          </w:rPr>
          <w:fldChar w:fldCharType="begin"/>
        </w:r>
        <w:r w:rsidR="00995CA8">
          <w:rPr>
            <w:noProof/>
            <w:webHidden/>
          </w:rPr>
          <w:instrText xml:space="preserve"> PAGEREF _Toc63841692 \h </w:instrText>
        </w:r>
        <w:r>
          <w:rPr>
            <w:noProof/>
            <w:webHidden/>
          </w:rPr>
        </w:r>
        <w:r>
          <w:rPr>
            <w:noProof/>
            <w:webHidden/>
          </w:rPr>
          <w:fldChar w:fldCharType="separate"/>
        </w:r>
        <w:r w:rsidR="00995CA8">
          <w:rPr>
            <w:noProof/>
            <w:webHidden/>
          </w:rPr>
          <w:t>35</w:t>
        </w:r>
        <w:r>
          <w:rPr>
            <w:noProof/>
            <w:webHidden/>
          </w:rPr>
          <w:fldChar w:fldCharType="end"/>
        </w:r>
      </w:hyperlink>
    </w:p>
    <w:p w:rsidR="00995CA8" w:rsidRPr="00530D62" w:rsidRDefault="00586039">
      <w:pPr>
        <w:pStyle w:val="TOC2"/>
        <w:rPr>
          <w:rFonts w:eastAsia="Times New Roman" w:cs="Times New Roman"/>
          <w:b w:val="0"/>
          <w:bCs w:val="0"/>
          <w:noProof/>
          <w:sz w:val="22"/>
          <w:szCs w:val="22"/>
        </w:rPr>
      </w:pPr>
      <w:hyperlink w:anchor="_Toc63841693" w:history="1">
        <w:r w:rsidR="00995CA8" w:rsidRPr="00BB374A">
          <w:rPr>
            <w:rStyle w:val="Hyperlink"/>
            <w:noProof/>
          </w:rPr>
          <w:t>LCvR16 – Pretrial Conferences; Scheduling; Management</w:t>
        </w:r>
        <w:r w:rsidR="00995CA8">
          <w:rPr>
            <w:noProof/>
            <w:webHidden/>
          </w:rPr>
          <w:tab/>
        </w:r>
        <w:r>
          <w:rPr>
            <w:noProof/>
            <w:webHidden/>
          </w:rPr>
          <w:fldChar w:fldCharType="begin"/>
        </w:r>
        <w:r w:rsidR="00995CA8">
          <w:rPr>
            <w:noProof/>
            <w:webHidden/>
          </w:rPr>
          <w:instrText xml:space="preserve"> PAGEREF _Toc63841693 \h </w:instrText>
        </w:r>
        <w:r>
          <w:rPr>
            <w:noProof/>
            <w:webHidden/>
          </w:rPr>
        </w:r>
        <w:r>
          <w:rPr>
            <w:noProof/>
            <w:webHidden/>
          </w:rPr>
          <w:fldChar w:fldCharType="separate"/>
        </w:r>
        <w:r w:rsidR="00995CA8">
          <w:rPr>
            <w:noProof/>
            <w:webHidden/>
          </w:rPr>
          <w:t>36</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694" w:history="1">
        <w:r w:rsidR="00995CA8" w:rsidRPr="00BB374A">
          <w:rPr>
            <w:rStyle w:val="Hyperlink"/>
            <w:noProof/>
          </w:rPr>
          <w:t>LCvR16-1 Pretrial Procedures.</w:t>
        </w:r>
        <w:r w:rsidR="00995CA8">
          <w:rPr>
            <w:noProof/>
            <w:webHidden/>
          </w:rPr>
          <w:tab/>
        </w:r>
        <w:r>
          <w:rPr>
            <w:noProof/>
            <w:webHidden/>
          </w:rPr>
          <w:fldChar w:fldCharType="begin"/>
        </w:r>
        <w:r w:rsidR="00995CA8">
          <w:rPr>
            <w:noProof/>
            <w:webHidden/>
          </w:rPr>
          <w:instrText xml:space="preserve"> PAGEREF _Toc63841694 \h </w:instrText>
        </w:r>
        <w:r>
          <w:rPr>
            <w:noProof/>
            <w:webHidden/>
          </w:rPr>
        </w:r>
        <w:r>
          <w:rPr>
            <w:noProof/>
            <w:webHidden/>
          </w:rPr>
          <w:fldChar w:fldCharType="separate"/>
        </w:r>
        <w:r w:rsidR="00995CA8">
          <w:rPr>
            <w:noProof/>
            <w:webHidden/>
          </w:rPr>
          <w:t>36</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695" w:history="1">
        <w:r w:rsidR="00995CA8" w:rsidRPr="00BB374A">
          <w:rPr>
            <w:rStyle w:val="Hyperlink"/>
            <w:noProof/>
          </w:rPr>
          <w:t>LCvR16-2 Settlement Conferences.</w:t>
        </w:r>
        <w:r w:rsidR="00995CA8">
          <w:rPr>
            <w:noProof/>
            <w:webHidden/>
          </w:rPr>
          <w:tab/>
        </w:r>
        <w:r>
          <w:rPr>
            <w:noProof/>
            <w:webHidden/>
          </w:rPr>
          <w:fldChar w:fldCharType="begin"/>
        </w:r>
        <w:r w:rsidR="00995CA8">
          <w:rPr>
            <w:noProof/>
            <w:webHidden/>
          </w:rPr>
          <w:instrText xml:space="preserve"> PAGEREF _Toc63841695 \h </w:instrText>
        </w:r>
        <w:r>
          <w:rPr>
            <w:noProof/>
            <w:webHidden/>
          </w:rPr>
        </w:r>
        <w:r>
          <w:rPr>
            <w:noProof/>
            <w:webHidden/>
          </w:rPr>
          <w:fldChar w:fldCharType="separate"/>
        </w:r>
        <w:r w:rsidR="00995CA8">
          <w:rPr>
            <w:noProof/>
            <w:webHidden/>
          </w:rPr>
          <w:t>38</w:t>
        </w:r>
        <w:r>
          <w:rPr>
            <w:noProof/>
            <w:webHidden/>
          </w:rPr>
          <w:fldChar w:fldCharType="end"/>
        </w:r>
      </w:hyperlink>
    </w:p>
    <w:p w:rsidR="00995CA8" w:rsidRPr="00530D62" w:rsidRDefault="00586039">
      <w:pPr>
        <w:pStyle w:val="TOC2"/>
        <w:rPr>
          <w:rFonts w:eastAsia="Times New Roman" w:cs="Times New Roman"/>
          <w:b w:val="0"/>
          <w:bCs w:val="0"/>
          <w:noProof/>
          <w:sz w:val="22"/>
          <w:szCs w:val="22"/>
        </w:rPr>
      </w:pPr>
      <w:hyperlink w:anchor="_Toc63841696" w:history="1">
        <w:r w:rsidR="00995CA8" w:rsidRPr="00BB374A">
          <w:rPr>
            <w:rStyle w:val="Hyperlink"/>
            <w:noProof/>
          </w:rPr>
          <w:t>LCvR17 – Plaintiff and Defendant; Capacity; Public Officers</w:t>
        </w:r>
        <w:r w:rsidR="00995CA8">
          <w:rPr>
            <w:noProof/>
            <w:webHidden/>
          </w:rPr>
          <w:tab/>
        </w:r>
        <w:r>
          <w:rPr>
            <w:noProof/>
            <w:webHidden/>
          </w:rPr>
          <w:fldChar w:fldCharType="begin"/>
        </w:r>
        <w:r w:rsidR="00995CA8">
          <w:rPr>
            <w:noProof/>
            <w:webHidden/>
          </w:rPr>
          <w:instrText xml:space="preserve"> PAGEREF _Toc63841696 \h </w:instrText>
        </w:r>
        <w:r>
          <w:rPr>
            <w:noProof/>
            <w:webHidden/>
          </w:rPr>
        </w:r>
        <w:r>
          <w:rPr>
            <w:noProof/>
            <w:webHidden/>
          </w:rPr>
          <w:fldChar w:fldCharType="separate"/>
        </w:r>
        <w:r w:rsidR="00995CA8">
          <w:rPr>
            <w:noProof/>
            <w:webHidden/>
          </w:rPr>
          <w:t>41</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697" w:history="1">
        <w:r w:rsidR="00995CA8" w:rsidRPr="00BB374A">
          <w:rPr>
            <w:rStyle w:val="Hyperlink"/>
            <w:noProof/>
          </w:rPr>
          <w:t>LCvR17-1 Parties Who Are Not Natural Persons.</w:t>
        </w:r>
        <w:r w:rsidR="00995CA8">
          <w:rPr>
            <w:noProof/>
            <w:webHidden/>
          </w:rPr>
          <w:tab/>
        </w:r>
        <w:r>
          <w:rPr>
            <w:noProof/>
            <w:webHidden/>
          </w:rPr>
          <w:fldChar w:fldCharType="begin"/>
        </w:r>
        <w:r w:rsidR="00995CA8">
          <w:rPr>
            <w:noProof/>
            <w:webHidden/>
          </w:rPr>
          <w:instrText xml:space="preserve"> PAGEREF _Toc63841697 \h </w:instrText>
        </w:r>
        <w:r>
          <w:rPr>
            <w:noProof/>
            <w:webHidden/>
          </w:rPr>
        </w:r>
        <w:r>
          <w:rPr>
            <w:noProof/>
            <w:webHidden/>
          </w:rPr>
          <w:fldChar w:fldCharType="separate"/>
        </w:r>
        <w:r w:rsidR="00995CA8">
          <w:rPr>
            <w:noProof/>
            <w:webHidden/>
          </w:rPr>
          <w:t>41</w:t>
        </w:r>
        <w:r>
          <w:rPr>
            <w:noProof/>
            <w:webHidden/>
          </w:rPr>
          <w:fldChar w:fldCharType="end"/>
        </w:r>
      </w:hyperlink>
    </w:p>
    <w:p w:rsidR="00995CA8" w:rsidRPr="00530D62" w:rsidRDefault="00586039">
      <w:pPr>
        <w:pStyle w:val="TOC2"/>
        <w:rPr>
          <w:rFonts w:eastAsia="Times New Roman" w:cs="Times New Roman"/>
          <w:b w:val="0"/>
          <w:bCs w:val="0"/>
          <w:noProof/>
          <w:sz w:val="22"/>
          <w:szCs w:val="22"/>
        </w:rPr>
      </w:pPr>
      <w:hyperlink w:anchor="_Toc63841698" w:history="1">
        <w:r w:rsidR="00995CA8" w:rsidRPr="00BB374A">
          <w:rPr>
            <w:rStyle w:val="Hyperlink"/>
            <w:noProof/>
          </w:rPr>
          <w:t>LCvR21 – Misjoinder and Nonjoinder of Parties</w:t>
        </w:r>
        <w:r w:rsidR="00995CA8">
          <w:rPr>
            <w:noProof/>
            <w:webHidden/>
          </w:rPr>
          <w:tab/>
        </w:r>
        <w:r>
          <w:rPr>
            <w:noProof/>
            <w:webHidden/>
          </w:rPr>
          <w:fldChar w:fldCharType="begin"/>
        </w:r>
        <w:r w:rsidR="00995CA8">
          <w:rPr>
            <w:noProof/>
            <w:webHidden/>
          </w:rPr>
          <w:instrText xml:space="preserve"> PAGEREF _Toc63841698 \h </w:instrText>
        </w:r>
        <w:r>
          <w:rPr>
            <w:noProof/>
            <w:webHidden/>
          </w:rPr>
        </w:r>
        <w:r>
          <w:rPr>
            <w:noProof/>
            <w:webHidden/>
          </w:rPr>
          <w:fldChar w:fldCharType="separate"/>
        </w:r>
        <w:r w:rsidR="00995CA8">
          <w:rPr>
            <w:noProof/>
            <w:webHidden/>
          </w:rPr>
          <w:t>42</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699" w:history="1">
        <w:r w:rsidR="00995CA8" w:rsidRPr="00BB374A">
          <w:rPr>
            <w:rStyle w:val="Hyperlink"/>
            <w:noProof/>
          </w:rPr>
          <w:t>LCvR21-1 Notice of Bankruptcy Filing.</w:t>
        </w:r>
        <w:r w:rsidR="00995CA8">
          <w:rPr>
            <w:noProof/>
            <w:webHidden/>
          </w:rPr>
          <w:tab/>
        </w:r>
        <w:r>
          <w:rPr>
            <w:noProof/>
            <w:webHidden/>
          </w:rPr>
          <w:fldChar w:fldCharType="begin"/>
        </w:r>
        <w:r w:rsidR="00995CA8">
          <w:rPr>
            <w:noProof/>
            <w:webHidden/>
          </w:rPr>
          <w:instrText xml:space="preserve"> PAGEREF _Toc63841699 \h </w:instrText>
        </w:r>
        <w:r>
          <w:rPr>
            <w:noProof/>
            <w:webHidden/>
          </w:rPr>
        </w:r>
        <w:r>
          <w:rPr>
            <w:noProof/>
            <w:webHidden/>
          </w:rPr>
          <w:fldChar w:fldCharType="separate"/>
        </w:r>
        <w:r w:rsidR="00995CA8">
          <w:rPr>
            <w:noProof/>
            <w:webHidden/>
          </w:rPr>
          <w:t>42</w:t>
        </w:r>
        <w:r>
          <w:rPr>
            <w:noProof/>
            <w:webHidden/>
          </w:rPr>
          <w:fldChar w:fldCharType="end"/>
        </w:r>
      </w:hyperlink>
    </w:p>
    <w:p w:rsidR="00995CA8" w:rsidRPr="00530D62" w:rsidRDefault="00586039">
      <w:pPr>
        <w:pStyle w:val="TOC2"/>
        <w:rPr>
          <w:rFonts w:eastAsia="Times New Roman" w:cs="Times New Roman"/>
          <w:b w:val="0"/>
          <w:bCs w:val="0"/>
          <w:noProof/>
          <w:sz w:val="22"/>
          <w:szCs w:val="22"/>
        </w:rPr>
      </w:pPr>
      <w:hyperlink w:anchor="_Toc63841700" w:history="1">
        <w:r w:rsidR="00995CA8" w:rsidRPr="00BB374A">
          <w:rPr>
            <w:rStyle w:val="Hyperlink"/>
            <w:noProof/>
          </w:rPr>
          <w:t>LCvR26 – Duty to Disclose; General Provisions Governing Discovery</w:t>
        </w:r>
        <w:r w:rsidR="00995CA8">
          <w:rPr>
            <w:noProof/>
            <w:webHidden/>
          </w:rPr>
          <w:tab/>
        </w:r>
        <w:r>
          <w:rPr>
            <w:noProof/>
            <w:webHidden/>
          </w:rPr>
          <w:fldChar w:fldCharType="begin"/>
        </w:r>
        <w:r w:rsidR="00995CA8">
          <w:rPr>
            <w:noProof/>
            <w:webHidden/>
          </w:rPr>
          <w:instrText xml:space="preserve"> PAGEREF _Toc63841700 \h </w:instrText>
        </w:r>
        <w:r>
          <w:rPr>
            <w:noProof/>
            <w:webHidden/>
          </w:rPr>
        </w:r>
        <w:r>
          <w:rPr>
            <w:noProof/>
            <w:webHidden/>
          </w:rPr>
          <w:fldChar w:fldCharType="separate"/>
        </w:r>
        <w:r w:rsidR="00995CA8">
          <w:rPr>
            <w:noProof/>
            <w:webHidden/>
          </w:rPr>
          <w:t>43</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701" w:history="1">
        <w:r w:rsidR="00995CA8" w:rsidRPr="00BB374A">
          <w:rPr>
            <w:rStyle w:val="Hyperlink"/>
            <w:noProof/>
          </w:rPr>
          <w:t>LCvR26-1 Compliance with Requirements Under Fed. R. Civ. P. 26.</w:t>
        </w:r>
        <w:r w:rsidR="00995CA8">
          <w:rPr>
            <w:noProof/>
            <w:webHidden/>
          </w:rPr>
          <w:tab/>
        </w:r>
        <w:r>
          <w:rPr>
            <w:noProof/>
            <w:webHidden/>
          </w:rPr>
          <w:fldChar w:fldCharType="begin"/>
        </w:r>
        <w:r w:rsidR="00995CA8">
          <w:rPr>
            <w:noProof/>
            <w:webHidden/>
          </w:rPr>
          <w:instrText xml:space="preserve"> PAGEREF _Toc63841701 \h </w:instrText>
        </w:r>
        <w:r>
          <w:rPr>
            <w:noProof/>
            <w:webHidden/>
          </w:rPr>
        </w:r>
        <w:r>
          <w:rPr>
            <w:noProof/>
            <w:webHidden/>
          </w:rPr>
          <w:fldChar w:fldCharType="separate"/>
        </w:r>
        <w:r w:rsidR="00995CA8">
          <w:rPr>
            <w:noProof/>
            <w:webHidden/>
          </w:rPr>
          <w:t>43</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702" w:history="1">
        <w:r w:rsidR="00995CA8" w:rsidRPr="00BB374A">
          <w:rPr>
            <w:rStyle w:val="Hyperlink"/>
            <w:noProof/>
          </w:rPr>
          <w:t>LCvR26-2 Disclosure of Insurance Agreements.</w:t>
        </w:r>
        <w:r w:rsidR="00995CA8">
          <w:rPr>
            <w:noProof/>
            <w:webHidden/>
          </w:rPr>
          <w:tab/>
        </w:r>
        <w:r>
          <w:rPr>
            <w:noProof/>
            <w:webHidden/>
          </w:rPr>
          <w:fldChar w:fldCharType="begin"/>
        </w:r>
        <w:r w:rsidR="00995CA8">
          <w:rPr>
            <w:noProof/>
            <w:webHidden/>
          </w:rPr>
          <w:instrText xml:space="preserve"> PAGEREF _Toc63841702 \h </w:instrText>
        </w:r>
        <w:r>
          <w:rPr>
            <w:noProof/>
            <w:webHidden/>
          </w:rPr>
        </w:r>
        <w:r>
          <w:rPr>
            <w:noProof/>
            <w:webHidden/>
          </w:rPr>
          <w:fldChar w:fldCharType="separate"/>
        </w:r>
        <w:r w:rsidR="00995CA8">
          <w:rPr>
            <w:noProof/>
            <w:webHidden/>
          </w:rPr>
          <w:t>43</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703" w:history="1">
        <w:r w:rsidR="00995CA8" w:rsidRPr="00BB374A">
          <w:rPr>
            <w:rStyle w:val="Hyperlink"/>
            <w:noProof/>
          </w:rPr>
          <w:t>LCvR26-3 Discovery Material Not to be Filed.</w:t>
        </w:r>
        <w:r w:rsidR="00995CA8">
          <w:rPr>
            <w:noProof/>
            <w:webHidden/>
          </w:rPr>
          <w:tab/>
        </w:r>
        <w:r>
          <w:rPr>
            <w:noProof/>
            <w:webHidden/>
          </w:rPr>
          <w:fldChar w:fldCharType="begin"/>
        </w:r>
        <w:r w:rsidR="00995CA8">
          <w:rPr>
            <w:noProof/>
            <w:webHidden/>
          </w:rPr>
          <w:instrText xml:space="preserve"> PAGEREF _Toc63841703 \h </w:instrText>
        </w:r>
        <w:r>
          <w:rPr>
            <w:noProof/>
            <w:webHidden/>
          </w:rPr>
        </w:r>
        <w:r>
          <w:rPr>
            <w:noProof/>
            <w:webHidden/>
          </w:rPr>
          <w:fldChar w:fldCharType="separate"/>
        </w:r>
        <w:r w:rsidR="00995CA8">
          <w:rPr>
            <w:noProof/>
            <w:webHidden/>
          </w:rPr>
          <w:t>43</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704" w:history="1">
        <w:r w:rsidR="00995CA8" w:rsidRPr="00BB374A">
          <w:rPr>
            <w:rStyle w:val="Hyperlink"/>
            <w:noProof/>
          </w:rPr>
          <w:t>LCvR26-4 Privilege Log.</w:t>
        </w:r>
        <w:r w:rsidR="00995CA8">
          <w:rPr>
            <w:noProof/>
            <w:webHidden/>
          </w:rPr>
          <w:tab/>
        </w:r>
        <w:r>
          <w:rPr>
            <w:noProof/>
            <w:webHidden/>
          </w:rPr>
          <w:fldChar w:fldCharType="begin"/>
        </w:r>
        <w:r w:rsidR="00995CA8">
          <w:rPr>
            <w:noProof/>
            <w:webHidden/>
          </w:rPr>
          <w:instrText xml:space="preserve"> PAGEREF _Toc63841704 \h </w:instrText>
        </w:r>
        <w:r>
          <w:rPr>
            <w:noProof/>
            <w:webHidden/>
          </w:rPr>
        </w:r>
        <w:r>
          <w:rPr>
            <w:noProof/>
            <w:webHidden/>
          </w:rPr>
          <w:fldChar w:fldCharType="separate"/>
        </w:r>
        <w:r w:rsidR="00995CA8">
          <w:rPr>
            <w:noProof/>
            <w:webHidden/>
          </w:rPr>
          <w:t>43</w:t>
        </w:r>
        <w:r>
          <w:rPr>
            <w:noProof/>
            <w:webHidden/>
          </w:rPr>
          <w:fldChar w:fldCharType="end"/>
        </w:r>
      </w:hyperlink>
    </w:p>
    <w:p w:rsidR="00995CA8" w:rsidRPr="00530D62" w:rsidRDefault="00586039">
      <w:pPr>
        <w:pStyle w:val="TOC2"/>
        <w:rPr>
          <w:rFonts w:eastAsia="Times New Roman" w:cs="Times New Roman"/>
          <w:b w:val="0"/>
          <w:bCs w:val="0"/>
          <w:noProof/>
          <w:sz w:val="22"/>
          <w:szCs w:val="22"/>
        </w:rPr>
      </w:pPr>
      <w:hyperlink w:anchor="_Toc63841705" w:history="1">
        <w:r w:rsidR="00995CA8" w:rsidRPr="00BB374A">
          <w:rPr>
            <w:rStyle w:val="Hyperlink"/>
            <w:noProof/>
          </w:rPr>
          <w:t>LCvR30 – Depositions by Oral Examination</w:t>
        </w:r>
        <w:r w:rsidR="00995CA8">
          <w:rPr>
            <w:noProof/>
            <w:webHidden/>
          </w:rPr>
          <w:tab/>
        </w:r>
        <w:r>
          <w:rPr>
            <w:noProof/>
            <w:webHidden/>
          </w:rPr>
          <w:fldChar w:fldCharType="begin"/>
        </w:r>
        <w:r w:rsidR="00995CA8">
          <w:rPr>
            <w:noProof/>
            <w:webHidden/>
          </w:rPr>
          <w:instrText xml:space="preserve"> PAGEREF _Toc63841705 \h </w:instrText>
        </w:r>
        <w:r>
          <w:rPr>
            <w:noProof/>
            <w:webHidden/>
          </w:rPr>
        </w:r>
        <w:r>
          <w:rPr>
            <w:noProof/>
            <w:webHidden/>
          </w:rPr>
          <w:fldChar w:fldCharType="separate"/>
        </w:r>
        <w:r w:rsidR="00995CA8">
          <w:rPr>
            <w:noProof/>
            <w:webHidden/>
          </w:rPr>
          <w:t>44</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706" w:history="1">
        <w:r w:rsidR="00995CA8" w:rsidRPr="00BB374A">
          <w:rPr>
            <w:rStyle w:val="Hyperlink"/>
            <w:noProof/>
          </w:rPr>
          <w:t>LCvR30-1 Depositions.</w:t>
        </w:r>
        <w:r w:rsidR="00995CA8">
          <w:rPr>
            <w:noProof/>
            <w:webHidden/>
          </w:rPr>
          <w:tab/>
        </w:r>
        <w:r>
          <w:rPr>
            <w:noProof/>
            <w:webHidden/>
          </w:rPr>
          <w:fldChar w:fldCharType="begin"/>
        </w:r>
        <w:r w:rsidR="00995CA8">
          <w:rPr>
            <w:noProof/>
            <w:webHidden/>
          </w:rPr>
          <w:instrText xml:space="preserve"> PAGEREF _Toc63841706 \h </w:instrText>
        </w:r>
        <w:r>
          <w:rPr>
            <w:noProof/>
            <w:webHidden/>
          </w:rPr>
        </w:r>
        <w:r>
          <w:rPr>
            <w:noProof/>
            <w:webHidden/>
          </w:rPr>
          <w:fldChar w:fldCharType="separate"/>
        </w:r>
        <w:r w:rsidR="00995CA8">
          <w:rPr>
            <w:noProof/>
            <w:webHidden/>
          </w:rPr>
          <w:t>44</w:t>
        </w:r>
        <w:r>
          <w:rPr>
            <w:noProof/>
            <w:webHidden/>
          </w:rPr>
          <w:fldChar w:fldCharType="end"/>
        </w:r>
      </w:hyperlink>
    </w:p>
    <w:p w:rsidR="00995CA8" w:rsidRPr="00530D62" w:rsidRDefault="00586039">
      <w:pPr>
        <w:pStyle w:val="TOC2"/>
        <w:rPr>
          <w:rFonts w:eastAsia="Times New Roman" w:cs="Times New Roman"/>
          <w:b w:val="0"/>
          <w:bCs w:val="0"/>
          <w:noProof/>
          <w:sz w:val="22"/>
          <w:szCs w:val="22"/>
        </w:rPr>
      </w:pPr>
      <w:hyperlink w:anchor="_Toc63841707" w:history="1">
        <w:r w:rsidR="00995CA8" w:rsidRPr="00BB374A">
          <w:rPr>
            <w:rStyle w:val="Hyperlink"/>
            <w:noProof/>
          </w:rPr>
          <w:t>LCvR33 – Interrogatories to Parties</w:t>
        </w:r>
        <w:r w:rsidR="00995CA8">
          <w:rPr>
            <w:noProof/>
            <w:webHidden/>
          </w:rPr>
          <w:tab/>
        </w:r>
        <w:r>
          <w:rPr>
            <w:noProof/>
            <w:webHidden/>
          </w:rPr>
          <w:fldChar w:fldCharType="begin"/>
        </w:r>
        <w:r w:rsidR="00995CA8">
          <w:rPr>
            <w:noProof/>
            <w:webHidden/>
          </w:rPr>
          <w:instrText xml:space="preserve"> PAGEREF _Toc63841707 \h </w:instrText>
        </w:r>
        <w:r>
          <w:rPr>
            <w:noProof/>
            <w:webHidden/>
          </w:rPr>
        </w:r>
        <w:r>
          <w:rPr>
            <w:noProof/>
            <w:webHidden/>
          </w:rPr>
          <w:fldChar w:fldCharType="separate"/>
        </w:r>
        <w:r w:rsidR="00995CA8">
          <w:rPr>
            <w:noProof/>
            <w:webHidden/>
          </w:rPr>
          <w:t>45</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708" w:history="1">
        <w:r w:rsidR="00995CA8" w:rsidRPr="00BB374A">
          <w:rPr>
            <w:rStyle w:val="Hyperlink"/>
            <w:noProof/>
          </w:rPr>
          <w:t>LCvR33-1 Interrogatories.</w:t>
        </w:r>
        <w:r w:rsidR="00995CA8">
          <w:rPr>
            <w:noProof/>
            <w:webHidden/>
          </w:rPr>
          <w:tab/>
        </w:r>
        <w:r>
          <w:rPr>
            <w:noProof/>
            <w:webHidden/>
          </w:rPr>
          <w:fldChar w:fldCharType="begin"/>
        </w:r>
        <w:r w:rsidR="00995CA8">
          <w:rPr>
            <w:noProof/>
            <w:webHidden/>
          </w:rPr>
          <w:instrText xml:space="preserve"> PAGEREF _Toc63841708 \h </w:instrText>
        </w:r>
        <w:r>
          <w:rPr>
            <w:noProof/>
            <w:webHidden/>
          </w:rPr>
        </w:r>
        <w:r>
          <w:rPr>
            <w:noProof/>
            <w:webHidden/>
          </w:rPr>
          <w:fldChar w:fldCharType="separate"/>
        </w:r>
        <w:r w:rsidR="00995CA8">
          <w:rPr>
            <w:noProof/>
            <w:webHidden/>
          </w:rPr>
          <w:t>45</w:t>
        </w:r>
        <w:r>
          <w:rPr>
            <w:noProof/>
            <w:webHidden/>
          </w:rPr>
          <w:fldChar w:fldCharType="end"/>
        </w:r>
      </w:hyperlink>
    </w:p>
    <w:p w:rsidR="00995CA8" w:rsidRPr="00530D62" w:rsidRDefault="00586039">
      <w:pPr>
        <w:pStyle w:val="TOC2"/>
        <w:rPr>
          <w:rFonts w:eastAsia="Times New Roman" w:cs="Times New Roman"/>
          <w:b w:val="0"/>
          <w:bCs w:val="0"/>
          <w:noProof/>
          <w:sz w:val="22"/>
          <w:szCs w:val="22"/>
        </w:rPr>
      </w:pPr>
      <w:hyperlink w:anchor="_Toc63841709" w:history="1">
        <w:r w:rsidR="00995CA8" w:rsidRPr="00BB374A">
          <w:rPr>
            <w:rStyle w:val="Hyperlink"/>
            <w:noProof/>
          </w:rPr>
          <w:t>LCvR36 – Requests for Admission</w:t>
        </w:r>
        <w:r w:rsidR="00995CA8">
          <w:rPr>
            <w:noProof/>
            <w:webHidden/>
          </w:rPr>
          <w:tab/>
        </w:r>
        <w:r>
          <w:rPr>
            <w:noProof/>
            <w:webHidden/>
          </w:rPr>
          <w:fldChar w:fldCharType="begin"/>
        </w:r>
        <w:r w:rsidR="00995CA8">
          <w:rPr>
            <w:noProof/>
            <w:webHidden/>
          </w:rPr>
          <w:instrText xml:space="preserve"> PAGEREF _Toc63841709 \h </w:instrText>
        </w:r>
        <w:r>
          <w:rPr>
            <w:noProof/>
            <w:webHidden/>
          </w:rPr>
        </w:r>
        <w:r>
          <w:rPr>
            <w:noProof/>
            <w:webHidden/>
          </w:rPr>
          <w:fldChar w:fldCharType="separate"/>
        </w:r>
        <w:r w:rsidR="00995CA8">
          <w:rPr>
            <w:noProof/>
            <w:webHidden/>
          </w:rPr>
          <w:t>46</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710" w:history="1">
        <w:r w:rsidR="00995CA8" w:rsidRPr="00BB374A">
          <w:rPr>
            <w:rStyle w:val="Hyperlink"/>
            <w:noProof/>
          </w:rPr>
          <w:t>LCvR36-1 Admissions.</w:t>
        </w:r>
        <w:r w:rsidR="00995CA8">
          <w:rPr>
            <w:noProof/>
            <w:webHidden/>
          </w:rPr>
          <w:tab/>
        </w:r>
        <w:r>
          <w:rPr>
            <w:noProof/>
            <w:webHidden/>
          </w:rPr>
          <w:fldChar w:fldCharType="begin"/>
        </w:r>
        <w:r w:rsidR="00995CA8">
          <w:rPr>
            <w:noProof/>
            <w:webHidden/>
          </w:rPr>
          <w:instrText xml:space="preserve"> PAGEREF _Toc63841710 \h </w:instrText>
        </w:r>
        <w:r>
          <w:rPr>
            <w:noProof/>
            <w:webHidden/>
          </w:rPr>
        </w:r>
        <w:r>
          <w:rPr>
            <w:noProof/>
            <w:webHidden/>
          </w:rPr>
          <w:fldChar w:fldCharType="separate"/>
        </w:r>
        <w:r w:rsidR="00995CA8">
          <w:rPr>
            <w:noProof/>
            <w:webHidden/>
          </w:rPr>
          <w:t>46</w:t>
        </w:r>
        <w:r>
          <w:rPr>
            <w:noProof/>
            <w:webHidden/>
          </w:rPr>
          <w:fldChar w:fldCharType="end"/>
        </w:r>
      </w:hyperlink>
    </w:p>
    <w:p w:rsidR="00995CA8" w:rsidRPr="00530D62" w:rsidRDefault="00586039">
      <w:pPr>
        <w:pStyle w:val="TOC2"/>
        <w:rPr>
          <w:rFonts w:eastAsia="Times New Roman" w:cs="Times New Roman"/>
          <w:b w:val="0"/>
          <w:bCs w:val="0"/>
          <w:noProof/>
          <w:sz w:val="22"/>
          <w:szCs w:val="22"/>
        </w:rPr>
      </w:pPr>
      <w:hyperlink w:anchor="_Toc63841711" w:history="1">
        <w:r w:rsidR="00995CA8" w:rsidRPr="00BB374A">
          <w:rPr>
            <w:rStyle w:val="Hyperlink"/>
            <w:noProof/>
          </w:rPr>
          <w:t>LCvR37 – Failure to Make Disclosures or to Cooperate in Discovery; Sanctions</w:t>
        </w:r>
        <w:r w:rsidR="00995CA8">
          <w:rPr>
            <w:noProof/>
            <w:webHidden/>
          </w:rPr>
          <w:tab/>
        </w:r>
        <w:r>
          <w:rPr>
            <w:noProof/>
            <w:webHidden/>
          </w:rPr>
          <w:fldChar w:fldCharType="begin"/>
        </w:r>
        <w:r w:rsidR="00995CA8">
          <w:rPr>
            <w:noProof/>
            <w:webHidden/>
          </w:rPr>
          <w:instrText xml:space="preserve"> PAGEREF _Toc63841711 \h </w:instrText>
        </w:r>
        <w:r>
          <w:rPr>
            <w:noProof/>
            <w:webHidden/>
          </w:rPr>
        </w:r>
        <w:r>
          <w:rPr>
            <w:noProof/>
            <w:webHidden/>
          </w:rPr>
          <w:fldChar w:fldCharType="separate"/>
        </w:r>
        <w:r w:rsidR="00995CA8">
          <w:rPr>
            <w:noProof/>
            <w:webHidden/>
          </w:rPr>
          <w:t>47</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712" w:history="1">
        <w:r w:rsidR="00995CA8" w:rsidRPr="00BB374A">
          <w:rPr>
            <w:rStyle w:val="Hyperlink"/>
            <w:noProof/>
          </w:rPr>
          <w:t>LCvR37-1 Informal Conference to Settle Discovery Disputes.</w:t>
        </w:r>
        <w:r w:rsidR="00995CA8">
          <w:rPr>
            <w:noProof/>
            <w:webHidden/>
          </w:rPr>
          <w:tab/>
        </w:r>
        <w:r>
          <w:rPr>
            <w:noProof/>
            <w:webHidden/>
          </w:rPr>
          <w:fldChar w:fldCharType="begin"/>
        </w:r>
        <w:r w:rsidR="00995CA8">
          <w:rPr>
            <w:noProof/>
            <w:webHidden/>
          </w:rPr>
          <w:instrText xml:space="preserve"> PAGEREF _Toc63841712 \h </w:instrText>
        </w:r>
        <w:r>
          <w:rPr>
            <w:noProof/>
            <w:webHidden/>
          </w:rPr>
        </w:r>
        <w:r>
          <w:rPr>
            <w:noProof/>
            <w:webHidden/>
          </w:rPr>
          <w:fldChar w:fldCharType="separate"/>
        </w:r>
        <w:r w:rsidR="00995CA8">
          <w:rPr>
            <w:noProof/>
            <w:webHidden/>
          </w:rPr>
          <w:t>47</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713" w:history="1">
        <w:r w:rsidR="00995CA8" w:rsidRPr="00BB374A">
          <w:rPr>
            <w:rStyle w:val="Hyperlink"/>
            <w:noProof/>
          </w:rPr>
          <w:t>LCvR37-2 Discovery Enforcement.</w:t>
        </w:r>
        <w:r w:rsidR="00995CA8">
          <w:rPr>
            <w:noProof/>
            <w:webHidden/>
          </w:rPr>
          <w:tab/>
        </w:r>
        <w:r>
          <w:rPr>
            <w:noProof/>
            <w:webHidden/>
          </w:rPr>
          <w:fldChar w:fldCharType="begin"/>
        </w:r>
        <w:r w:rsidR="00995CA8">
          <w:rPr>
            <w:noProof/>
            <w:webHidden/>
          </w:rPr>
          <w:instrText xml:space="preserve"> PAGEREF _Toc63841713 \h </w:instrText>
        </w:r>
        <w:r>
          <w:rPr>
            <w:noProof/>
            <w:webHidden/>
          </w:rPr>
        </w:r>
        <w:r>
          <w:rPr>
            <w:noProof/>
            <w:webHidden/>
          </w:rPr>
          <w:fldChar w:fldCharType="separate"/>
        </w:r>
        <w:r w:rsidR="00995CA8">
          <w:rPr>
            <w:noProof/>
            <w:webHidden/>
          </w:rPr>
          <w:t>47</w:t>
        </w:r>
        <w:r>
          <w:rPr>
            <w:noProof/>
            <w:webHidden/>
          </w:rPr>
          <w:fldChar w:fldCharType="end"/>
        </w:r>
      </w:hyperlink>
    </w:p>
    <w:p w:rsidR="00995CA8" w:rsidRPr="00530D62" w:rsidRDefault="00586039">
      <w:pPr>
        <w:pStyle w:val="TOC2"/>
        <w:rPr>
          <w:rFonts w:eastAsia="Times New Roman" w:cs="Times New Roman"/>
          <w:b w:val="0"/>
          <w:bCs w:val="0"/>
          <w:noProof/>
          <w:sz w:val="22"/>
          <w:szCs w:val="22"/>
        </w:rPr>
      </w:pPr>
      <w:hyperlink w:anchor="_Toc63841714" w:history="1">
        <w:r w:rsidR="00995CA8" w:rsidRPr="00BB374A">
          <w:rPr>
            <w:rStyle w:val="Hyperlink"/>
            <w:noProof/>
          </w:rPr>
          <w:t>LCvR38 – Right to a Jury Trial; Demand</w:t>
        </w:r>
        <w:r w:rsidR="00995CA8">
          <w:rPr>
            <w:noProof/>
            <w:webHidden/>
          </w:rPr>
          <w:tab/>
        </w:r>
        <w:r>
          <w:rPr>
            <w:noProof/>
            <w:webHidden/>
          </w:rPr>
          <w:fldChar w:fldCharType="begin"/>
        </w:r>
        <w:r w:rsidR="00995CA8">
          <w:rPr>
            <w:noProof/>
            <w:webHidden/>
          </w:rPr>
          <w:instrText xml:space="preserve"> PAGEREF _Toc63841714 \h </w:instrText>
        </w:r>
        <w:r>
          <w:rPr>
            <w:noProof/>
            <w:webHidden/>
          </w:rPr>
        </w:r>
        <w:r>
          <w:rPr>
            <w:noProof/>
            <w:webHidden/>
          </w:rPr>
          <w:fldChar w:fldCharType="separate"/>
        </w:r>
        <w:r w:rsidR="00995CA8">
          <w:rPr>
            <w:noProof/>
            <w:webHidden/>
          </w:rPr>
          <w:t>48</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715" w:history="1">
        <w:r w:rsidR="00995CA8" w:rsidRPr="00BB374A">
          <w:rPr>
            <w:rStyle w:val="Hyperlink"/>
            <w:noProof/>
          </w:rPr>
          <w:t>LCvR38-1 Jury Demand.</w:t>
        </w:r>
        <w:r w:rsidR="00995CA8">
          <w:rPr>
            <w:noProof/>
            <w:webHidden/>
          </w:rPr>
          <w:tab/>
        </w:r>
        <w:r>
          <w:rPr>
            <w:noProof/>
            <w:webHidden/>
          </w:rPr>
          <w:fldChar w:fldCharType="begin"/>
        </w:r>
        <w:r w:rsidR="00995CA8">
          <w:rPr>
            <w:noProof/>
            <w:webHidden/>
          </w:rPr>
          <w:instrText xml:space="preserve"> PAGEREF _Toc63841715 \h </w:instrText>
        </w:r>
        <w:r>
          <w:rPr>
            <w:noProof/>
            <w:webHidden/>
          </w:rPr>
        </w:r>
        <w:r>
          <w:rPr>
            <w:noProof/>
            <w:webHidden/>
          </w:rPr>
          <w:fldChar w:fldCharType="separate"/>
        </w:r>
        <w:r w:rsidR="00995CA8">
          <w:rPr>
            <w:noProof/>
            <w:webHidden/>
          </w:rPr>
          <w:t>48</w:t>
        </w:r>
        <w:r>
          <w:rPr>
            <w:noProof/>
            <w:webHidden/>
          </w:rPr>
          <w:fldChar w:fldCharType="end"/>
        </w:r>
      </w:hyperlink>
    </w:p>
    <w:p w:rsidR="00995CA8" w:rsidRPr="00530D62" w:rsidRDefault="00586039">
      <w:pPr>
        <w:pStyle w:val="TOC2"/>
        <w:rPr>
          <w:rFonts w:eastAsia="Times New Roman" w:cs="Times New Roman"/>
          <w:b w:val="0"/>
          <w:bCs w:val="0"/>
          <w:noProof/>
          <w:sz w:val="22"/>
          <w:szCs w:val="22"/>
        </w:rPr>
      </w:pPr>
      <w:hyperlink w:anchor="_Toc63841716" w:history="1">
        <w:r w:rsidR="00995CA8" w:rsidRPr="00BB374A">
          <w:rPr>
            <w:rStyle w:val="Hyperlink"/>
            <w:noProof/>
          </w:rPr>
          <w:t>LCvR40 – Scheduling Cases for Trial</w:t>
        </w:r>
        <w:r w:rsidR="00995CA8">
          <w:rPr>
            <w:noProof/>
            <w:webHidden/>
          </w:rPr>
          <w:tab/>
        </w:r>
        <w:r>
          <w:rPr>
            <w:noProof/>
            <w:webHidden/>
          </w:rPr>
          <w:fldChar w:fldCharType="begin"/>
        </w:r>
        <w:r w:rsidR="00995CA8">
          <w:rPr>
            <w:noProof/>
            <w:webHidden/>
          </w:rPr>
          <w:instrText xml:space="preserve"> PAGEREF _Toc63841716 \h </w:instrText>
        </w:r>
        <w:r>
          <w:rPr>
            <w:noProof/>
            <w:webHidden/>
          </w:rPr>
        </w:r>
        <w:r>
          <w:rPr>
            <w:noProof/>
            <w:webHidden/>
          </w:rPr>
          <w:fldChar w:fldCharType="separate"/>
        </w:r>
        <w:r w:rsidR="00995CA8">
          <w:rPr>
            <w:noProof/>
            <w:webHidden/>
          </w:rPr>
          <w:t>49</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717" w:history="1">
        <w:r w:rsidR="00995CA8" w:rsidRPr="00BB374A">
          <w:rPr>
            <w:rStyle w:val="Hyperlink"/>
            <w:noProof/>
          </w:rPr>
          <w:t>LCvR40-1 Assignment and Distribution of Cases.</w:t>
        </w:r>
        <w:r w:rsidR="00995CA8">
          <w:rPr>
            <w:noProof/>
            <w:webHidden/>
          </w:rPr>
          <w:tab/>
        </w:r>
        <w:r>
          <w:rPr>
            <w:noProof/>
            <w:webHidden/>
          </w:rPr>
          <w:fldChar w:fldCharType="begin"/>
        </w:r>
        <w:r w:rsidR="00995CA8">
          <w:rPr>
            <w:noProof/>
            <w:webHidden/>
          </w:rPr>
          <w:instrText xml:space="preserve"> PAGEREF _Toc63841717 \h </w:instrText>
        </w:r>
        <w:r>
          <w:rPr>
            <w:noProof/>
            <w:webHidden/>
          </w:rPr>
        </w:r>
        <w:r>
          <w:rPr>
            <w:noProof/>
            <w:webHidden/>
          </w:rPr>
          <w:fldChar w:fldCharType="separate"/>
        </w:r>
        <w:r w:rsidR="00995CA8">
          <w:rPr>
            <w:noProof/>
            <w:webHidden/>
          </w:rPr>
          <w:t>49</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718" w:history="1">
        <w:r w:rsidR="00995CA8" w:rsidRPr="00BB374A">
          <w:rPr>
            <w:rStyle w:val="Hyperlink"/>
            <w:noProof/>
          </w:rPr>
          <w:t>LCvR40-2 Assignment of Cases for Trial.</w:t>
        </w:r>
        <w:r w:rsidR="00995CA8">
          <w:rPr>
            <w:noProof/>
            <w:webHidden/>
          </w:rPr>
          <w:tab/>
        </w:r>
        <w:r>
          <w:rPr>
            <w:noProof/>
            <w:webHidden/>
          </w:rPr>
          <w:fldChar w:fldCharType="begin"/>
        </w:r>
        <w:r w:rsidR="00995CA8">
          <w:rPr>
            <w:noProof/>
            <w:webHidden/>
          </w:rPr>
          <w:instrText xml:space="preserve"> PAGEREF _Toc63841718 \h </w:instrText>
        </w:r>
        <w:r>
          <w:rPr>
            <w:noProof/>
            <w:webHidden/>
          </w:rPr>
        </w:r>
        <w:r>
          <w:rPr>
            <w:noProof/>
            <w:webHidden/>
          </w:rPr>
          <w:fldChar w:fldCharType="separate"/>
        </w:r>
        <w:r w:rsidR="00995CA8">
          <w:rPr>
            <w:noProof/>
            <w:webHidden/>
          </w:rPr>
          <w:t>49</w:t>
        </w:r>
        <w:r>
          <w:rPr>
            <w:noProof/>
            <w:webHidden/>
          </w:rPr>
          <w:fldChar w:fldCharType="end"/>
        </w:r>
      </w:hyperlink>
    </w:p>
    <w:p w:rsidR="00995CA8" w:rsidRPr="00530D62" w:rsidRDefault="00586039">
      <w:pPr>
        <w:pStyle w:val="TOC2"/>
        <w:rPr>
          <w:rFonts w:eastAsia="Times New Roman" w:cs="Times New Roman"/>
          <w:b w:val="0"/>
          <w:bCs w:val="0"/>
          <w:noProof/>
          <w:sz w:val="22"/>
          <w:szCs w:val="22"/>
        </w:rPr>
      </w:pPr>
      <w:hyperlink w:anchor="_Toc63841719" w:history="1">
        <w:r w:rsidR="00995CA8" w:rsidRPr="00BB374A">
          <w:rPr>
            <w:rStyle w:val="Hyperlink"/>
            <w:noProof/>
          </w:rPr>
          <w:t>LCvR41 – Dismissal of Actions</w:t>
        </w:r>
        <w:r w:rsidR="00995CA8">
          <w:rPr>
            <w:noProof/>
            <w:webHidden/>
          </w:rPr>
          <w:tab/>
        </w:r>
        <w:r>
          <w:rPr>
            <w:noProof/>
            <w:webHidden/>
          </w:rPr>
          <w:fldChar w:fldCharType="begin"/>
        </w:r>
        <w:r w:rsidR="00995CA8">
          <w:rPr>
            <w:noProof/>
            <w:webHidden/>
          </w:rPr>
          <w:instrText xml:space="preserve"> PAGEREF _Toc63841719 \h </w:instrText>
        </w:r>
        <w:r>
          <w:rPr>
            <w:noProof/>
            <w:webHidden/>
          </w:rPr>
        </w:r>
        <w:r>
          <w:rPr>
            <w:noProof/>
            <w:webHidden/>
          </w:rPr>
          <w:fldChar w:fldCharType="separate"/>
        </w:r>
        <w:r w:rsidR="00995CA8">
          <w:rPr>
            <w:noProof/>
            <w:webHidden/>
          </w:rPr>
          <w:t>50</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720" w:history="1">
        <w:r w:rsidR="00995CA8" w:rsidRPr="00BB374A">
          <w:rPr>
            <w:rStyle w:val="Hyperlink"/>
            <w:noProof/>
          </w:rPr>
          <w:t>LCvR41-1 Administrative Closure.</w:t>
        </w:r>
        <w:r w:rsidR="00995CA8">
          <w:rPr>
            <w:noProof/>
            <w:webHidden/>
          </w:rPr>
          <w:tab/>
        </w:r>
        <w:r>
          <w:rPr>
            <w:noProof/>
            <w:webHidden/>
          </w:rPr>
          <w:fldChar w:fldCharType="begin"/>
        </w:r>
        <w:r w:rsidR="00995CA8">
          <w:rPr>
            <w:noProof/>
            <w:webHidden/>
          </w:rPr>
          <w:instrText xml:space="preserve"> PAGEREF _Toc63841720 \h </w:instrText>
        </w:r>
        <w:r>
          <w:rPr>
            <w:noProof/>
            <w:webHidden/>
          </w:rPr>
        </w:r>
        <w:r>
          <w:rPr>
            <w:noProof/>
            <w:webHidden/>
          </w:rPr>
          <w:fldChar w:fldCharType="separate"/>
        </w:r>
        <w:r w:rsidR="00995CA8">
          <w:rPr>
            <w:noProof/>
            <w:webHidden/>
          </w:rPr>
          <w:t>50</w:t>
        </w:r>
        <w:r>
          <w:rPr>
            <w:noProof/>
            <w:webHidden/>
          </w:rPr>
          <w:fldChar w:fldCharType="end"/>
        </w:r>
      </w:hyperlink>
    </w:p>
    <w:p w:rsidR="00995CA8" w:rsidRPr="00530D62" w:rsidRDefault="00586039">
      <w:pPr>
        <w:pStyle w:val="TOC2"/>
        <w:rPr>
          <w:rFonts w:eastAsia="Times New Roman" w:cs="Times New Roman"/>
          <w:b w:val="0"/>
          <w:bCs w:val="0"/>
          <w:noProof/>
          <w:sz w:val="22"/>
          <w:szCs w:val="22"/>
        </w:rPr>
      </w:pPr>
      <w:hyperlink w:anchor="_Toc63841721" w:history="1">
        <w:r w:rsidR="00995CA8" w:rsidRPr="00BB374A">
          <w:rPr>
            <w:rStyle w:val="Hyperlink"/>
            <w:noProof/>
          </w:rPr>
          <w:t>LCvR42 – Consolidation; Separate Trials</w:t>
        </w:r>
        <w:r w:rsidR="00995CA8">
          <w:rPr>
            <w:noProof/>
            <w:webHidden/>
          </w:rPr>
          <w:tab/>
        </w:r>
        <w:r>
          <w:rPr>
            <w:noProof/>
            <w:webHidden/>
          </w:rPr>
          <w:fldChar w:fldCharType="begin"/>
        </w:r>
        <w:r w:rsidR="00995CA8">
          <w:rPr>
            <w:noProof/>
            <w:webHidden/>
          </w:rPr>
          <w:instrText xml:space="preserve"> PAGEREF _Toc63841721 \h </w:instrText>
        </w:r>
        <w:r>
          <w:rPr>
            <w:noProof/>
            <w:webHidden/>
          </w:rPr>
        </w:r>
        <w:r>
          <w:rPr>
            <w:noProof/>
            <w:webHidden/>
          </w:rPr>
          <w:fldChar w:fldCharType="separate"/>
        </w:r>
        <w:r w:rsidR="00995CA8">
          <w:rPr>
            <w:noProof/>
            <w:webHidden/>
          </w:rPr>
          <w:t>51</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722" w:history="1">
        <w:r w:rsidR="00995CA8" w:rsidRPr="00BB374A">
          <w:rPr>
            <w:rStyle w:val="Hyperlink"/>
            <w:noProof/>
          </w:rPr>
          <w:t>LCvR42-1 Consolidation.</w:t>
        </w:r>
        <w:r w:rsidR="00995CA8">
          <w:rPr>
            <w:noProof/>
            <w:webHidden/>
          </w:rPr>
          <w:tab/>
        </w:r>
        <w:r>
          <w:rPr>
            <w:noProof/>
            <w:webHidden/>
          </w:rPr>
          <w:fldChar w:fldCharType="begin"/>
        </w:r>
        <w:r w:rsidR="00995CA8">
          <w:rPr>
            <w:noProof/>
            <w:webHidden/>
          </w:rPr>
          <w:instrText xml:space="preserve"> PAGEREF _Toc63841722 \h </w:instrText>
        </w:r>
        <w:r>
          <w:rPr>
            <w:noProof/>
            <w:webHidden/>
          </w:rPr>
        </w:r>
        <w:r>
          <w:rPr>
            <w:noProof/>
            <w:webHidden/>
          </w:rPr>
          <w:fldChar w:fldCharType="separate"/>
        </w:r>
        <w:r w:rsidR="00995CA8">
          <w:rPr>
            <w:noProof/>
            <w:webHidden/>
          </w:rPr>
          <w:t>51</w:t>
        </w:r>
        <w:r>
          <w:rPr>
            <w:noProof/>
            <w:webHidden/>
          </w:rPr>
          <w:fldChar w:fldCharType="end"/>
        </w:r>
      </w:hyperlink>
    </w:p>
    <w:p w:rsidR="00995CA8" w:rsidRPr="00530D62" w:rsidRDefault="00586039">
      <w:pPr>
        <w:pStyle w:val="TOC2"/>
        <w:rPr>
          <w:rFonts w:eastAsia="Times New Roman" w:cs="Times New Roman"/>
          <w:b w:val="0"/>
          <w:bCs w:val="0"/>
          <w:noProof/>
          <w:sz w:val="22"/>
          <w:szCs w:val="22"/>
        </w:rPr>
      </w:pPr>
      <w:hyperlink w:anchor="_Toc63841723" w:history="1">
        <w:r w:rsidR="00995CA8" w:rsidRPr="00BB374A">
          <w:rPr>
            <w:rStyle w:val="Hyperlink"/>
            <w:noProof/>
          </w:rPr>
          <w:t>LCvR43 – Taking Testimony</w:t>
        </w:r>
        <w:r w:rsidR="00995CA8">
          <w:rPr>
            <w:noProof/>
            <w:webHidden/>
          </w:rPr>
          <w:tab/>
        </w:r>
        <w:r>
          <w:rPr>
            <w:noProof/>
            <w:webHidden/>
          </w:rPr>
          <w:fldChar w:fldCharType="begin"/>
        </w:r>
        <w:r w:rsidR="00995CA8">
          <w:rPr>
            <w:noProof/>
            <w:webHidden/>
          </w:rPr>
          <w:instrText xml:space="preserve"> PAGEREF _Toc63841723 \h </w:instrText>
        </w:r>
        <w:r>
          <w:rPr>
            <w:noProof/>
            <w:webHidden/>
          </w:rPr>
        </w:r>
        <w:r>
          <w:rPr>
            <w:noProof/>
            <w:webHidden/>
          </w:rPr>
          <w:fldChar w:fldCharType="separate"/>
        </w:r>
        <w:r w:rsidR="00995CA8">
          <w:rPr>
            <w:noProof/>
            <w:webHidden/>
          </w:rPr>
          <w:t>52</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724" w:history="1">
        <w:r w:rsidR="00995CA8" w:rsidRPr="00BB374A">
          <w:rPr>
            <w:rStyle w:val="Hyperlink"/>
            <w:noProof/>
          </w:rPr>
          <w:t>LCvR43-1 List of Witnesses and Exhibits in Civil Cases.</w:t>
        </w:r>
        <w:r w:rsidR="00995CA8">
          <w:rPr>
            <w:noProof/>
            <w:webHidden/>
          </w:rPr>
          <w:tab/>
        </w:r>
        <w:r>
          <w:rPr>
            <w:noProof/>
            <w:webHidden/>
          </w:rPr>
          <w:fldChar w:fldCharType="begin"/>
        </w:r>
        <w:r w:rsidR="00995CA8">
          <w:rPr>
            <w:noProof/>
            <w:webHidden/>
          </w:rPr>
          <w:instrText xml:space="preserve"> PAGEREF _Toc63841724 \h </w:instrText>
        </w:r>
        <w:r>
          <w:rPr>
            <w:noProof/>
            <w:webHidden/>
          </w:rPr>
        </w:r>
        <w:r>
          <w:rPr>
            <w:noProof/>
            <w:webHidden/>
          </w:rPr>
          <w:fldChar w:fldCharType="separate"/>
        </w:r>
        <w:r w:rsidR="00995CA8">
          <w:rPr>
            <w:noProof/>
            <w:webHidden/>
          </w:rPr>
          <w:t>52</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725" w:history="1">
        <w:r w:rsidR="00995CA8" w:rsidRPr="00BB374A">
          <w:rPr>
            <w:rStyle w:val="Hyperlink"/>
            <w:noProof/>
          </w:rPr>
          <w:t>LCvR43-2 Use of Exhibits at Trial.</w:t>
        </w:r>
        <w:r w:rsidR="00995CA8">
          <w:rPr>
            <w:noProof/>
            <w:webHidden/>
          </w:rPr>
          <w:tab/>
        </w:r>
        <w:r>
          <w:rPr>
            <w:noProof/>
            <w:webHidden/>
          </w:rPr>
          <w:fldChar w:fldCharType="begin"/>
        </w:r>
        <w:r w:rsidR="00995CA8">
          <w:rPr>
            <w:noProof/>
            <w:webHidden/>
          </w:rPr>
          <w:instrText xml:space="preserve"> PAGEREF _Toc63841725 \h </w:instrText>
        </w:r>
        <w:r>
          <w:rPr>
            <w:noProof/>
            <w:webHidden/>
          </w:rPr>
        </w:r>
        <w:r>
          <w:rPr>
            <w:noProof/>
            <w:webHidden/>
          </w:rPr>
          <w:fldChar w:fldCharType="separate"/>
        </w:r>
        <w:r w:rsidR="00995CA8">
          <w:rPr>
            <w:noProof/>
            <w:webHidden/>
          </w:rPr>
          <w:t>52</w:t>
        </w:r>
        <w:r>
          <w:rPr>
            <w:noProof/>
            <w:webHidden/>
          </w:rPr>
          <w:fldChar w:fldCharType="end"/>
        </w:r>
      </w:hyperlink>
    </w:p>
    <w:p w:rsidR="00995CA8" w:rsidRPr="00530D62" w:rsidRDefault="00586039">
      <w:pPr>
        <w:pStyle w:val="TOC2"/>
        <w:rPr>
          <w:rFonts w:eastAsia="Times New Roman" w:cs="Times New Roman"/>
          <w:b w:val="0"/>
          <w:bCs w:val="0"/>
          <w:noProof/>
          <w:sz w:val="22"/>
          <w:szCs w:val="22"/>
        </w:rPr>
      </w:pPr>
      <w:hyperlink w:anchor="_Toc63841726" w:history="1">
        <w:r w:rsidR="00995CA8" w:rsidRPr="00BB374A">
          <w:rPr>
            <w:rStyle w:val="Hyperlink"/>
            <w:noProof/>
          </w:rPr>
          <w:t>LCvR45 – Subpoena</w:t>
        </w:r>
        <w:r w:rsidR="00995CA8">
          <w:rPr>
            <w:noProof/>
            <w:webHidden/>
          </w:rPr>
          <w:tab/>
        </w:r>
        <w:r>
          <w:rPr>
            <w:noProof/>
            <w:webHidden/>
          </w:rPr>
          <w:fldChar w:fldCharType="begin"/>
        </w:r>
        <w:r w:rsidR="00995CA8">
          <w:rPr>
            <w:noProof/>
            <w:webHidden/>
          </w:rPr>
          <w:instrText xml:space="preserve"> PAGEREF _Toc63841726 \h </w:instrText>
        </w:r>
        <w:r>
          <w:rPr>
            <w:noProof/>
            <w:webHidden/>
          </w:rPr>
        </w:r>
        <w:r>
          <w:rPr>
            <w:noProof/>
            <w:webHidden/>
          </w:rPr>
          <w:fldChar w:fldCharType="separate"/>
        </w:r>
        <w:r w:rsidR="00995CA8">
          <w:rPr>
            <w:noProof/>
            <w:webHidden/>
          </w:rPr>
          <w:t>53</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727" w:history="1">
        <w:r w:rsidR="00995CA8" w:rsidRPr="00BB374A">
          <w:rPr>
            <w:rStyle w:val="Hyperlink"/>
            <w:noProof/>
          </w:rPr>
          <w:t>LCvR45-1 Issuance of Subpoenas and Writs of Habeas Corpus Ad Testificandum.</w:t>
        </w:r>
        <w:r w:rsidR="00995CA8">
          <w:rPr>
            <w:noProof/>
            <w:webHidden/>
          </w:rPr>
          <w:tab/>
        </w:r>
        <w:r>
          <w:rPr>
            <w:noProof/>
            <w:webHidden/>
          </w:rPr>
          <w:fldChar w:fldCharType="begin"/>
        </w:r>
        <w:r w:rsidR="00995CA8">
          <w:rPr>
            <w:noProof/>
            <w:webHidden/>
          </w:rPr>
          <w:instrText xml:space="preserve"> PAGEREF _Toc63841727 \h </w:instrText>
        </w:r>
        <w:r>
          <w:rPr>
            <w:noProof/>
            <w:webHidden/>
          </w:rPr>
        </w:r>
        <w:r>
          <w:rPr>
            <w:noProof/>
            <w:webHidden/>
          </w:rPr>
          <w:fldChar w:fldCharType="separate"/>
        </w:r>
        <w:r w:rsidR="00995CA8">
          <w:rPr>
            <w:noProof/>
            <w:webHidden/>
          </w:rPr>
          <w:t>53</w:t>
        </w:r>
        <w:r>
          <w:rPr>
            <w:noProof/>
            <w:webHidden/>
          </w:rPr>
          <w:fldChar w:fldCharType="end"/>
        </w:r>
      </w:hyperlink>
    </w:p>
    <w:p w:rsidR="00995CA8" w:rsidRPr="00530D62" w:rsidRDefault="00586039">
      <w:pPr>
        <w:pStyle w:val="TOC2"/>
        <w:rPr>
          <w:rFonts w:eastAsia="Times New Roman" w:cs="Times New Roman"/>
          <w:b w:val="0"/>
          <w:bCs w:val="0"/>
          <w:noProof/>
          <w:sz w:val="22"/>
          <w:szCs w:val="22"/>
        </w:rPr>
      </w:pPr>
      <w:hyperlink w:anchor="_Toc63841728" w:history="1">
        <w:r w:rsidR="00995CA8" w:rsidRPr="00BB374A">
          <w:rPr>
            <w:rStyle w:val="Hyperlink"/>
            <w:noProof/>
          </w:rPr>
          <w:t>LCvR47 – Selecting Jurors</w:t>
        </w:r>
        <w:r w:rsidR="00995CA8">
          <w:rPr>
            <w:noProof/>
            <w:webHidden/>
          </w:rPr>
          <w:tab/>
        </w:r>
        <w:r>
          <w:rPr>
            <w:noProof/>
            <w:webHidden/>
          </w:rPr>
          <w:fldChar w:fldCharType="begin"/>
        </w:r>
        <w:r w:rsidR="00995CA8">
          <w:rPr>
            <w:noProof/>
            <w:webHidden/>
          </w:rPr>
          <w:instrText xml:space="preserve"> PAGEREF _Toc63841728 \h </w:instrText>
        </w:r>
        <w:r>
          <w:rPr>
            <w:noProof/>
            <w:webHidden/>
          </w:rPr>
        </w:r>
        <w:r>
          <w:rPr>
            <w:noProof/>
            <w:webHidden/>
          </w:rPr>
          <w:fldChar w:fldCharType="separate"/>
        </w:r>
        <w:r w:rsidR="00995CA8">
          <w:rPr>
            <w:noProof/>
            <w:webHidden/>
          </w:rPr>
          <w:t>54</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729" w:history="1">
        <w:r w:rsidR="00995CA8" w:rsidRPr="00BB374A">
          <w:rPr>
            <w:rStyle w:val="Hyperlink"/>
            <w:noProof/>
          </w:rPr>
          <w:t>LCvR47-1 Random Selection of Grand and Petit Jurors.</w:t>
        </w:r>
        <w:r w:rsidR="00995CA8">
          <w:rPr>
            <w:noProof/>
            <w:webHidden/>
          </w:rPr>
          <w:tab/>
        </w:r>
        <w:r>
          <w:rPr>
            <w:noProof/>
            <w:webHidden/>
          </w:rPr>
          <w:fldChar w:fldCharType="begin"/>
        </w:r>
        <w:r w:rsidR="00995CA8">
          <w:rPr>
            <w:noProof/>
            <w:webHidden/>
          </w:rPr>
          <w:instrText xml:space="preserve"> PAGEREF _Toc63841729 \h </w:instrText>
        </w:r>
        <w:r>
          <w:rPr>
            <w:noProof/>
            <w:webHidden/>
          </w:rPr>
        </w:r>
        <w:r>
          <w:rPr>
            <w:noProof/>
            <w:webHidden/>
          </w:rPr>
          <w:fldChar w:fldCharType="separate"/>
        </w:r>
        <w:r w:rsidR="00995CA8">
          <w:rPr>
            <w:noProof/>
            <w:webHidden/>
          </w:rPr>
          <w:t>54</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730" w:history="1">
        <w:r w:rsidR="00995CA8" w:rsidRPr="00BB374A">
          <w:rPr>
            <w:rStyle w:val="Hyperlink"/>
            <w:noProof/>
          </w:rPr>
          <w:t>LCvR47-2 Attorney Communication with Jurors.</w:t>
        </w:r>
        <w:r w:rsidR="00995CA8">
          <w:rPr>
            <w:noProof/>
            <w:webHidden/>
          </w:rPr>
          <w:tab/>
        </w:r>
        <w:r>
          <w:rPr>
            <w:noProof/>
            <w:webHidden/>
          </w:rPr>
          <w:fldChar w:fldCharType="begin"/>
        </w:r>
        <w:r w:rsidR="00995CA8">
          <w:rPr>
            <w:noProof/>
            <w:webHidden/>
          </w:rPr>
          <w:instrText xml:space="preserve"> PAGEREF _Toc63841730 \h </w:instrText>
        </w:r>
        <w:r>
          <w:rPr>
            <w:noProof/>
            <w:webHidden/>
          </w:rPr>
        </w:r>
        <w:r>
          <w:rPr>
            <w:noProof/>
            <w:webHidden/>
          </w:rPr>
          <w:fldChar w:fldCharType="separate"/>
        </w:r>
        <w:r w:rsidR="00995CA8">
          <w:rPr>
            <w:noProof/>
            <w:webHidden/>
          </w:rPr>
          <w:t>58</w:t>
        </w:r>
        <w:r>
          <w:rPr>
            <w:noProof/>
            <w:webHidden/>
          </w:rPr>
          <w:fldChar w:fldCharType="end"/>
        </w:r>
      </w:hyperlink>
    </w:p>
    <w:p w:rsidR="00995CA8" w:rsidRPr="00530D62" w:rsidRDefault="00586039">
      <w:pPr>
        <w:pStyle w:val="TOC2"/>
        <w:rPr>
          <w:rFonts w:eastAsia="Times New Roman" w:cs="Times New Roman"/>
          <w:b w:val="0"/>
          <w:bCs w:val="0"/>
          <w:noProof/>
          <w:sz w:val="22"/>
          <w:szCs w:val="22"/>
        </w:rPr>
      </w:pPr>
      <w:hyperlink w:anchor="_Toc63841731" w:history="1">
        <w:r w:rsidR="00995CA8" w:rsidRPr="00BB374A">
          <w:rPr>
            <w:rStyle w:val="Hyperlink"/>
            <w:noProof/>
          </w:rPr>
          <w:t>LCvR54 – Judgment; Costs</w:t>
        </w:r>
        <w:r w:rsidR="00995CA8">
          <w:rPr>
            <w:noProof/>
            <w:webHidden/>
          </w:rPr>
          <w:tab/>
        </w:r>
        <w:r>
          <w:rPr>
            <w:noProof/>
            <w:webHidden/>
          </w:rPr>
          <w:fldChar w:fldCharType="begin"/>
        </w:r>
        <w:r w:rsidR="00995CA8">
          <w:rPr>
            <w:noProof/>
            <w:webHidden/>
          </w:rPr>
          <w:instrText xml:space="preserve"> PAGEREF _Toc63841731 \h </w:instrText>
        </w:r>
        <w:r>
          <w:rPr>
            <w:noProof/>
            <w:webHidden/>
          </w:rPr>
        </w:r>
        <w:r>
          <w:rPr>
            <w:noProof/>
            <w:webHidden/>
          </w:rPr>
          <w:fldChar w:fldCharType="separate"/>
        </w:r>
        <w:r w:rsidR="00995CA8">
          <w:rPr>
            <w:noProof/>
            <w:webHidden/>
          </w:rPr>
          <w:t>59</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732" w:history="1">
        <w:r w:rsidR="00995CA8" w:rsidRPr="00BB374A">
          <w:rPr>
            <w:rStyle w:val="Hyperlink"/>
            <w:noProof/>
          </w:rPr>
          <w:t>LCvR54-1 Costs.</w:t>
        </w:r>
        <w:r w:rsidR="00995CA8">
          <w:rPr>
            <w:noProof/>
            <w:webHidden/>
          </w:rPr>
          <w:tab/>
        </w:r>
        <w:r>
          <w:rPr>
            <w:noProof/>
            <w:webHidden/>
          </w:rPr>
          <w:fldChar w:fldCharType="begin"/>
        </w:r>
        <w:r w:rsidR="00995CA8">
          <w:rPr>
            <w:noProof/>
            <w:webHidden/>
          </w:rPr>
          <w:instrText xml:space="preserve"> PAGEREF _Toc63841732 \h </w:instrText>
        </w:r>
        <w:r>
          <w:rPr>
            <w:noProof/>
            <w:webHidden/>
          </w:rPr>
        </w:r>
        <w:r>
          <w:rPr>
            <w:noProof/>
            <w:webHidden/>
          </w:rPr>
          <w:fldChar w:fldCharType="separate"/>
        </w:r>
        <w:r w:rsidR="00995CA8">
          <w:rPr>
            <w:noProof/>
            <w:webHidden/>
          </w:rPr>
          <w:t>59</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733" w:history="1">
        <w:r w:rsidR="00995CA8" w:rsidRPr="00BB374A">
          <w:rPr>
            <w:rStyle w:val="Hyperlink"/>
            <w:noProof/>
          </w:rPr>
          <w:t>LCvR54-2 Civil Attorney Fees.</w:t>
        </w:r>
        <w:r w:rsidR="00995CA8">
          <w:rPr>
            <w:noProof/>
            <w:webHidden/>
          </w:rPr>
          <w:tab/>
        </w:r>
        <w:r>
          <w:rPr>
            <w:noProof/>
            <w:webHidden/>
          </w:rPr>
          <w:fldChar w:fldCharType="begin"/>
        </w:r>
        <w:r w:rsidR="00995CA8">
          <w:rPr>
            <w:noProof/>
            <w:webHidden/>
          </w:rPr>
          <w:instrText xml:space="preserve"> PAGEREF _Toc63841733 \h </w:instrText>
        </w:r>
        <w:r>
          <w:rPr>
            <w:noProof/>
            <w:webHidden/>
          </w:rPr>
        </w:r>
        <w:r>
          <w:rPr>
            <w:noProof/>
            <w:webHidden/>
          </w:rPr>
          <w:fldChar w:fldCharType="separate"/>
        </w:r>
        <w:r w:rsidR="00995CA8">
          <w:rPr>
            <w:noProof/>
            <w:webHidden/>
          </w:rPr>
          <w:t>59</w:t>
        </w:r>
        <w:r>
          <w:rPr>
            <w:noProof/>
            <w:webHidden/>
          </w:rPr>
          <w:fldChar w:fldCharType="end"/>
        </w:r>
      </w:hyperlink>
    </w:p>
    <w:p w:rsidR="00995CA8" w:rsidRPr="00530D62" w:rsidRDefault="00586039">
      <w:pPr>
        <w:pStyle w:val="TOC2"/>
        <w:rPr>
          <w:rFonts w:eastAsia="Times New Roman" w:cs="Times New Roman"/>
          <w:b w:val="0"/>
          <w:bCs w:val="0"/>
          <w:noProof/>
          <w:sz w:val="22"/>
          <w:szCs w:val="22"/>
        </w:rPr>
      </w:pPr>
      <w:hyperlink w:anchor="_Toc63841734" w:history="1">
        <w:r w:rsidR="00995CA8" w:rsidRPr="00BB374A">
          <w:rPr>
            <w:rStyle w:val="Hyperlink"/>
            <w:noProof/>
          </w:rPr>
          <w:t>LCvR55 – Default; Default Judgment</w:t>
        </w:r>
        <w:r w:rsidR="00995CA8">
          <w:rPr>
            <w:noProof/>
            <w:webHidden/>
          </w:rPr>
          <w:tab/>
        </w:r>
        <w:r>
          <w:rPr>
            <w:noProof/>
            <w:webHidden/>
          </w:rPr>
          <w:fldChar w:fldCharType="begin"/>
        </w:r>
        <w:r w:rsidR="00995CA8">
          <w:rPr>
            <w:noProof/>
            <w:webHidden/>
          </w:rPr>
          <w:instrText xml:space="preserve"> PAGEREF _Toc63841734 \h </w:instrText>
        </w:r>
        <w:r>
          <w:rPr>
            <w:noProof/>
            <w:webHidden/>
          </w:rPr>
        </w:r>
        <w:r>
          <w:rPr>
            <w:noProof/>
            <w:webHidden/>
          </w:rPr>
          <w:fldChar w:fldCharType="separate"/>
        </w:r>
        <w:r w:rsidR="00995CA8">
          <w:rPr>
            <w:noProof/>
            <w:webHidden/>
          </w:rPr>
          <w:t>60</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735" w:history="1">
        <w:r w:rsidR="00995CA8" w:rsidRPr="00BB374A">
          <w:rPr>
            <w:rStyle w:val="Hyperlink"/>
            <w:noProof/>
          </w:rPr>
          <w:t>LCvR55-1 Procedure for Obtaining Default Judgment.</w:t>
        </w:r>
        <w:r w:rsidR="00995CA8">
          <w:rPr>
            <w:noProof/>
            <w:webHidden/>
          </w:rPr>
          <w:tab/>
        </w:r>
        <w:r>
          <w:rPr>
            <w:noProof/>
            <w:webHidden/>
          </w:rPr>
          <w:fldChar w:fldCharType="begin"/>
        </w:r>
        <w:r w:rsidR="00995CA8">
          <w:rPr>
            <w:noProof/>
            <w:webHidden/>
          </w:rPr>
          <w:instrText xml:space="preserve"> PAGEREF _Toc63841735 \h </w:instrText>
        </w:r>
        <w:r>
          <w:rPr>
            <w:noProof/>
            <w:webHidden/>
          </w:rPr>
        </w:r>
        <w:r>
          <w:rPr>
            <w:noProof/>
            <w:webHidden/>
          </w:rPr>
          <w:fldChar w:fldCharType="separate"/>
        </w:r>
        <w:r w:rsidR="00995CA8">
          <w:rPr>
            <w:noProof/>
            <w:webHidden/>
          </w:rPr>
          <w:t>60</w:t>
        </w:r>
        <w:r>
          <w:rPr>
            <w:noProof/>
            <w:webHidden/>
          </w:rPr>
          <w:fldChar w:fldCharType="end"/>
        </w:r>
      </w:hyperlink>
    </w:p>
    <w:p w:rsidR="00995CA8" w:rsidRPr="00530D62" w:rsidRDefault="00586039">
      <w:pPr>
        <w:pStyle w:val="TOC2"/>
        <w:rPr>
          <w:rFonts w:eastAsia="Times New Roman" w:cs="Times New Roman"/>
          <w:b w:val="0"/>
          <w:bCs w:val="0"/>
          <w:noProof/>
          <w:sz w:val="22"/>
          <w:szCs w:val="22"/>
        </w:rPr>
      </w:pPr>
      <w:hyperlink w:anchor="_Toc63841736" w:history="1">
        <w:r w:rsidR="00995CA8" w:rsidRPr="00BB374A">
          <w:rPr>
            <w:rStyle w:val="Hyperlink"/>
            <w:noProof/>
          </w:rPr>
          <w:t>LCvR56 – Summary Judgment</w:t>
        </w:r>
        <w:r w:rsidR="00995CA8">
          <w:rPr>
            <w:noProof/>
            <w:webHidden/>
          </w:rPr>
          <w:tab/>
        </w:r>
        <w:r>
          <w:rPr>
            <w:noProof/>
            <w:webHidden/>
          </w:rPr>
          <w:fldChar w:fldCharType="begin"/>
        </w:r>
        <w:r w:rsidR="00995CA8">
          <w:rPr>
            <w:noProof/>
            <w:webHidden/>
          </w:rPr>
          <w:instrText xml:space="preserve"> PAGEREF _Toc63841736 \h </w:instrText>
        </w:r>
        <w:r>
          <w:rPr>
            <w:noProof/>
            <w:webHidden/>
          </w:rPr>
        </w:r>
        <w:r>
          <w:rPr>
            <w:noProof/>
            <w:webHidden/>
          </w:rPr>
          <w:fldChar w:fldCharType="separate"/>
        </w:r>
        <w:r w:rsidR="00995CA8">
          <w:rPr>
            <w:noProof/>
            <w:webHidden/>
          </w:rPr>
          <w:t>61</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737" w:history="1">
        <w:r w:rsidR="00995CA8" w:rsidRPr="00BB374A">
          <w:rPr>
            <w:rStyle w:val="Hyperlink"/>
            <w:noProof/>
          </w:rPr>
          <w:t>LCvR56-1 Summary Judgment Procedure.</w:t>
        </w:r>
        <w:r w:rsidR="00995CA8">
          <w:rPr>
            <w:noProof/>
            <w:webHidden/>
          </w:rPr>
          <w:tab/>
        </w:r>
        <w:r>
          <w:rPr>
            <w:noProof/>
            <w:webHidden/>
          </w:rPr>
          <w:fldChar w:fldCharType="begin"/>
        </w:r>
        <w:r w:rsidR="00995CA8">
          <w:rPr>
            <w:noProof/>
            <w:webHidden/>
          </w:rPr>
          <w:instrText xml:space="preserve"> PAGEREF _Toc63841737 \h </w:instrText>
        </w:r>
        <w:r>
          <w:rPr>
            <w:noProof/>
            <w:webHidden/>
          </w:rPr>
        </w:r>
        <w:r>
          <w:rPr>
            <w:noProof/>
            <w:webHidden/>
          </w:rPr>
          <w:fldChar w:fldCharType="separate"/>
        </w:r>
        <w:r w:rsidR="00995CA8">
          <w:rPr>
            <w:noProof/>
            <w:webHidden/>
          </w:rPr>
          <w:t>61</w:t>
        </w:r>
        <w:r>
          <w:rPr>
            <w:noProof/>
            <w:webHidden/>
          </w:rPr>
          <w:fldChar w:fldCharType="end"/>
        </w:r>
      </w:hyperlink>
    </w:p>
    <w:p w:rsidR="00995CA8" w:rsidRPr="00530D62" w:rsidRDefault="00586039">
      <w:pPr>
        <w:pStyle w:val="TOC2"/>
        <w:rPr>
          <w:rFonts w:eastAsia="Times New Roman" w:cs="Times New Roman"/>
          <w:b w:val="0"/>
          <w:bCs w:val="0"/>
          <w:noProof/>
          <w:sz w:val="22"/>
          <w:szCs w:val="22"/>
        </w:rPr>
      </w:pPr>
      <w:hyperlink w:anchor="_Toc63841738" w:history="1">
        <w:r w:rsidR="00995CA8" w:rsidRPr="00BB374A">
          <w:rPr>
            <w:rStyle w:val="Hyperlink"/>
            <w:noProof/>
          </w:rPr>
          <w:t>LCvR58 – Entering Judgment</w:t>
        </w:r>
        <w:r w:rsidR="00995CA8">
          <w:rPr>
            <w:noProof/>
            <w:webHidden/>
          </w:rPr>
          <w:tab/>
        </w:r>
        <w:r>
          <w:rPr>
            <w:noProof/>
            <w:webHidden/>
          </w:rPr>
          <w:fldChar w:fldCharType="begin"/>
        </w:r>
        <w:r w:rsidR="00995CA8">
          <w:rPr>
            <w:noProof/>
            <w:webHidden/>
          </w:rPr>
          <w:instrText xml:space="preserve"> PAGEREF _Toc63841738 \h </w:instrText>
        </w:r>
        <w:r>
          <w:rPr>
            <w:noProof/>
            <w:webHidden/>
          </w:rPr>
        </w:r>
        <w:r>
          <w:rPr>
            <w:noProof/>
            <w:webHidden/>
          </w:rPr>
          <w:fldChar w:fldCharType="separate"/>
        </w:r>
        <w:r w:rsidR="00995CA8">
          <w:rPr>
            <w:noProof/>
            <w:webHidden/>
          </w:rPr>
          <w:t>62</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739" w:history="1">
        <w:r w:rsidR="00995CA8" w:rsidRPr="00BB374A">
          <w:rPr>
            <w:rStyle w:val="Hyperlink"/>
            <w:noProof/>
          </w:rPr>
          <w:t>LCvR58-1 Entry of Judgment.</w:t>
        </w:r>
        <w:r w:rsidR="00995CA8">
          <w:rPr>
            <w:noProof/>
            <w:webHidden/>
          </w:rPr>
          <w:tab/>
        </w:r>
        <w:r>
          <w:rPr>
            <w:noProof/>
            <w:webHidden/>
          </w:rPr>
          <w:fldChar w:fldCharType="begin"/>
        </w:r>
        <w:r w:rsidR="00995CA8">
          <w:rPr>
            <w:noProof/>
            <w:webHidden/>
          </w:rPr>
          <w:instrText xml:space="preserve"> PAGEREF _Toc63841739 \h </w:instrText>
        </w:r>
        <w:r>
          <w:rPr>
            <w:noProof/>
            <w:webHidden/>
          </w:rPr>
        </w:r>
        <w:r>
          <w:rPr>
            <w:noProof/>
            <w:webHidden/>
          </w:rPr>
          <w:fldChar w:fldCharType="separate"/>
        </w:r>
        <w:r w:rsidR="00995CA8">
          <w:rPr>
            <w:noProof/>
            <w:webHidden/>
          </w:rPr>
          <w:t>62</w:t>
        </w:r>
        <w:r>
          <w:rPr>
            <w:noProof/>
            <w:webHidden/>
          </w:rPr>
          <w:fldChar w:fldCharType="end"/>
        </w:r>
      </w:hyperlink>
    </w:p>
    <w:p w:rsidR="00995CA8" w:rsidRPr="00530D62" w:rsidRDefault="00586039">
      <w:pPr>
        <w:pStyle w:val="TOC2"/>
        <w:rPr>
          <w:rFonts w:eastAsia="Times New Roman" w:cs="Times New Roman"/>
          <w:b w:val="0"/>
          <w:bCs w:val="0"/>
          <w:noProof/>
          <w:sz w:val="22"/>
          <w:szCs w:val="22"/>
        </w:rPr>
      </w:pPr>
      <w:hyperlink w:anchor="_Toc63841740" w:history="1">
        <w:r w:rsidR="00995CA8" w:rsidRPr="00BB374A">
          <w:rPr>
            <w:rStyle w:val="Hyperlink"/>
            <w:noProof/>
          </w:rPr>
          <w:t>LCvR62 – Stay of Proceedings to Enforce a Judgment</w:t>
        </w:r>
        <w:r w:rsidR="00995CA8">
          <w:rPr>
            <w:noProof/>
            <w:webHidden/>
          </w:rPr>
          <w:tab/>
        </w:r>
        <w:r>
          <w:rPr>
            <w:noProof/>
            <w:webHidden/>
          </w:rPr>
          <w:fldChar w:fldCharType="begin"/>
        </w:r>
        <w:r w:rsidR="00995CA8">
          <w:rPr>
            <w:noProof/>
            <w:webHidden/>
          </w:rPr>
          <w:instrText xml:space="preserve"> PAGEREF _Toc63841740 \h </w:instrText>
        </w:r>
        <w:r>
          <w:rPr>
            <w:noProof/>
            <w:webHidden/>
          </w:rPr>
        </w:r>
        <w:r>
          <w:rPr>
            <w:noProof/>
            <w:webHidden/>
          </w:rPr>
          <w:fldChar w:fldCharType="separate"/>
        </w:r>
        <w:r w:rsidR="00995CA8">
          <w:rPr>
            <w:noProof/>
            <w:webHidden/>
          </w:rPr>
          <w:t>63</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741" w:history="1">
        <w:r w:rsidR="00995CA8" w:rsidRPr="00BB374A">
          <w:rPr>
            <w:rStyle w:val="Hyperlink"/>
            <w:noProof/>
          </w:rPr>
          <w:t>LCvR62-1 Supersedeas Bonds and Other Security.</w:t>
        </w:r>
        <w:r w:rsidR="00995CA8">
          <w:rPr>
            <w:noProof/>
            <w:webHidden/>
          </w:rPr>
          <w:tab/>
        </w:r>
        <w:r>
          <w:rPr>
            <w:noProof/>
            <w:webHidden/>
          </w:rPr>
          <w:fldChar w:fldCharType="begin"/>
        </w:r>
        <w:r w:rsidR="00995CA8">
          <w:rPr>
            <w:noProof/>
            <w:webHidden/>
          </w:rPr>
          <w:instrText xml:space="preserve"> PAGEREF _Toc63841741 \h </w:instrText>
        </w:r>
        <w:r>
          <w:rPr>
            <w:noProof/>
            <w:webHidden/>
          </w:rPr>
        </w:r>
        <w:r>
          <w:rPr>
            <w:noProof/>
            <w:webHidden/>
          </w:rPr>
          <w:fldChar w:fldCharType="separate"/>
        </w:r>
        <w:r w:rsidR="00995CA8">
          <w:rPr>
            <w:noProof/>
            <w:webHidden/>
          </w:rPr>
          <w:t>63</w:t>
        </w:r>
        <w:r>
          <w:rPr>
            <w:noProof/>
            <w:webHidden/>
          </w:rPr>
          <w:fldChar w:fldCharType="end"/>
        </w:r>
      </w:hyperlink>
    </w:p>
    <w:p w:rsidR="00995CA8" w:rsidRPr="00530D62" w:rsidRDefault="00586039">
      <w:pPr>
        <w:pStyle w:val="TOC2"/>
        <w:rPr>
          <w:rFonts w:eastAsia="Times New Roman" w:cs="Times New Roman"/>
          <w:b w:val="0"/>
          <w:bCs w:val="0"/>
          <w:noProof/>
          <w:sz w:val="22"/>
          <w:szCs w:val="22"/>
        </w:rPr>
      </w:pPr>
      <w:hyperlink w:anchor="_Toc63841742" w:history="1">
        <w:r w:rsidR="00995CA8" w:rsidRPr="00BB374A">
          <w:rPr>
            <w:rStyle w:val="Hyperlink"/>
            <w:noProof/>
          </w:rPr>
          <w:t>LCvR65 – Injunctions and Restraining Orders</w:t>
        </w:r>
        <w:r w:rsidR="00995CA8">
          <w:rPr>
            <w:noProof/>
            <w:webHidden/>
          </w:rPr>
          <w:tab/>
        </w:r>
        <w:r>
          <w:rPr>
            <w:noProof/>
            <w:webHidden/>
          </w:rPr>
          <w:fldChar w:fldCharType="begin"/>
        </w:r>
        <w:r w:rsidR="00995CA8">
          <w:rPr>
            <w:noProof/>
            <w:webHidden/>
          </w:rPr>
          <w:instrText xml:space="preserve"> PAGEREF _Toc63841742 \h </w:instrText>
        </w:r>
        <w:r>
          <w:rPr>
            <w:noProof/>
            <w:webHidden/>
          </w:rPr>
        </w:r>
        <w:r>
          <w:rPr>
            <w:noProof/>
            <w:webHidden/>
          </w:rPr>
          <w:fldChar w:fldCharType="separate"/>
        </w:r>
        <w:r w:rsidR="00995CA8">
          <w:rPr>
            <w:noProof/>
            <w:webHidden/>
          </w:rPr>
          <w:t>64</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743" w:history="1">
        <w:r w:rsidR="00995CA8" w:rsidRPr="00BB374A">
          <w:rPr>
            <w:rStyle w:val="Hyperlink"/>
            <w:noProof/>
          </w:rPr>
          <w:t>LCvR65-1 – Restraining Orders and Preliminary Injunctions.</w:t>
        </w:r>
        <w:r w:rsidR="00995CA8">
          <w:rPr>
            <w:noProof/>
            <w:webHidden/>
          </w:rPr>
          <w:tab/>
        </w:r>
        <w:r>
          <w:rPr>
            <w:noProof/>
            <w:webHidden/>
          </w:rPr>
          <w:fldChar w:fldCharType="begin"/>
        </w:r>
        <w:r w:rsidR="00995CA8">
          <w:rPr>
            <w:noProof/>
            <w:webHidden/>
          </w:rPr>
          <w:instrText xml:space="preserve"> PAGEREF _Toc63841743 \h </w:instrText>
        </w:r>
        <w:r>
          <w:rPr>
            <w:noProof/>
            <w:webHidden/>
          </w:rPr>
        </w:r>
        <w:r>
          <w:rPr>
            <w:noProof/>
            <w:webHidden/>
          </w:rPr>
          <w:fldChar w:fldCharType="separate"/>
        </w:r>
        <w:r w:rsidR="00995CA8">
          <w:rPr>
            <w:noProof/>
            <w:webHidden/>
          </w:rPr>
          <w:t>64</w:t>
        </w:r>
        <w:r>
          <w:rPr>
            <w:noProof/>
            <w:webHidden/>
          </w:rPr>
          <w:fldChar w:fldCharType="end"/>
        </w:r>
      </w:hyperlink>
    </w:p>
    <w:p w:rsidR="00995CA8" w:rsidRPr="00530D62" w:rsidRDefault="00586039">
      <w:pPr>
        <w:pStyle w:val="TOC2"/>
        <w:rPr>
          <w:rFonts w:eastAsia="Times New Roman" w:cs="Times New Roman"/>
          <w:b w:val="0"/>
          <w:bCs w:val="0"/>
          <w:noProof/>
          <w:sz w:val="22"/>
          <w:szCs w:val="22"/>
        </w:rPr>
      </w:pPr>
      <w:hyperlink w:anchor="_Toc63841744" w:history="1">
        <w:r w:rsidR="00995CA8" w:rsidRPr="00BB374A">
          <w:rPr>
            <w:rStyle w:val="Hyperlink"/>
            <w:noProof/>
          </w:rPr>
          <w:t>LCvR67 – Deposit into Court</w:t>
        </w:r>
        <w:r w:rsidR="00995CA8">
          <w:rPr>
            <w:noProof/>
            <w:webHidden/>
          </w:rPr>
          <w:tab/>
        </w:r>
        <w:r>
          <w:rPr>
            <w:noProof/>
            <w:webHidden/>
          </w:rPr>
          <w:fldChar w:fldCharType="begin"/>
        </w:r>
        <w:r w:rsidR="00995CA8">
          <w:rPr>
            <w:noProof/>
            <w:webHidden/>
          </w:rPr>
          <w:instrText xml:space="preserve"> PAGEREF _Toc63841744 \h </w:instrText>
        </w:r>
        <w:r>
          <w:rPr>
            <w:noProof/>
            <w:webHidden/>
          </w:rPr>
        </w:r>
        <w:r>
          <w:rPr>
            <w:noProof/>
            <w:webHidden/>
          </w:rPr>
          <w:fldChar w:fldCharType="separate"/>
        </w:r>
        <w:r w:rsidR="00995CA8">
          <w:rPr>
            <w:noProof/>
            <w:webHidden/>
          </w:rPr>
          <w:t>65</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745" w:history="1">
        <w:r w:rsidR="00995CA8" w:rsidRPr="00BB374A">
          <w:rPr>
            <w:rStyle w:val="Hyperlink"/>
            <w:noProof/>
          </w:rPr>
          <w:t>LCvR67-1 Deposit and Withdrawal of Funds in Court.</w:t>
        </w:r>
        <w:r w:rsidR="00995CA8">
          <w:rPr>
            <w:noProof/>
            <w:webHidden/>
          </w:rPr>
          <w:tab/>
        </w:r>
        <w:r>
          <w:rPr>
            <w:noProof/>
            <w:webHidden/>
          </w:rPr>
          <w:fldChar w:fldCharType="begin"/>
        </w:r>
        <w:r w:rsidR="00995CA8">
          <w:rPr>
            <w:noProof/>
            <w:webHidden/>
          </w:rPr>
          <w:instrText xml:space="preserve"> PAGEREF _Toc63841745 \h </w:instrText>
        </w:r>
        <w:r>
          <w:rPr>
            <w:noProof/>
            <w:webHidden/>
          </w:rPr>
        </w:r>
        <w:r>
          <w:rPr>
            <w:noProof/>
            <w:webHidden/>
          </w:rPr>
          <w:fldChar w:fldCharType="separate"/>
        </w:r>
        <w:r w:rsidR="00995CA8">
          <w:rPr>
            <w:noProof/>
            <w:webHidden/>
          </w:rPr>
          <w:t>65</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746" w:history="1">
        <w:r w:rsidR="00995CA8" w:rsidRPr="00BB374A">
          <w:rPr>
            <w:rStyle w:val="Hyperlink"/>
            <w:noProof/>
          </w:rPr>
          <w:t>LCvR67-2 Disbursement of Registry Funds.</w:t>
        </w:r>
        <w:r w:rsidR="00995CA8">
          <w:rPr>
            <w:noProof/>
            <w:webHidden/>
          </w:rPr>
          <w:tab/>
        </w:r>
        <w:r>
          <w:rPr>
            <w:noProof/>
            <w:webHidden/>
          </w:rPr>
          <w:fldChar w:fldCharType="begin"/>
        </w:r>
        <w:r w:rsidR="00995CA8">
          <w:rPr>
            <w:noProof/>
            <w:webHidden/>
          </w:rPr>
          <w:instrText xml:space="preserve"> PAGEREF _Toc63841746 \h </w:instrText>
        </w:r>
        <w:r>
          <w:rPr>
            <w:noProof/>
            <w:webHidden/>
          </w:rPr>
        </w:r>
        <w:r>
          <w:rPr>
            <w:noProof/>
            <w:webHidden/>
          </w:rPr>
          <w:fldChar w:fldCharType="separate"/>
        </w:r>
        <w:r w:rsidR="00995CA8">
          <w:rPr>
            <w:noProof/>
            <w:webHidden/>
          </w:rPr>
          <w:t>65</w:t>
        </w:r>
        <w:r>
          <w:rPr>
            <w:noProof/>
            <w:webHidden/>
          </w:rPr>
          <w:fldChar w:fldCharType="end"/>
        </w:r>
      </w:hyperlink>
    </w:p>
    <w:p w:rsidR="00995CA8" w:rsidRPr="00530D62" w:rsidRDefault="00586039">
      <w:pPr>
        <w:pStyle w:val="TOC2"/>
        <w:rPr>
          <w:rFonts w:eastAsia="Times New Roman" w:cs="Times New Roman"/>
          <w:b w:val="0"/>
          <w:bCs w:val="0"/>
          <w:noProof/>
          <w:sz w:val="22"/>
          <w:szCs w:val="22"/>
        </w:rPr>
      </w:pPr>
      <w:hyperlink w:anchor="_Toc63841747" w:history="1">
        <w:r w:rsidR="00995CA8" w:rsidRPr="00BB374A">
          <w:rPr>
            <w:rStyle w:val="Hyperlink"/>
            <w:noProof/>
          </w:rPr>
          <w:t>LCvR72 – Magistrate Judges: Pretrial Order</w:t>
        </w:r>
        <w:r w:rsidR="00995CA8">
          <w:rPr>
            <w:noProof/>
            <w:webHidden/>
          </w:rPr>
          <w:tab/>
        </w:r>
        <w:r>
          <w:rPr>
            <w:noProof/>
            <w:webHidden/>
          </w:rPr>
          <w:fldChar w:fldCharType="begin"/>
        </w:r>
        <w:r w:rsidR="00995CA8">
          <w:rPr>
            <w:noProof/>
            <w:webHidden/>
          </w:rPr>
          <w:instrText xml:space="preserve"> PAGEREF _Toc63841747 \h </w:instrText>
        </w:r>
        <w:r>
          <w:rPr>
            <w:noProof/>
            <w:webHidden/>
          </w:rPr>
        </w:r>
        <w:r>
          <w:rPr>
            <w:noProof/>
            <w:webHidden/>
          </w:rPr>
          <w:fldChar w:fldCharType="separate"/>
        </w:r>
        <w:r w:rsidR="00995CA8">
          <w:rPr>
            <w:noProof/>
            <w:webHidden/>
          </w:rPr>
          <w:t>66</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748" w:history="1">
        <w:r w:rsidR="00995CA8" w:rsidRPr="00BB374A">
          <w:rPr>
            <w:rStyle w:val="Hyperlink"/>
            <w:noProof/>
          </w:rPr>
          <w:t>LCvR72-1 Magistrate Judges-Automatic Referrals.</w:t>
        </w:r>
        <w:r w:rsidR="00995CA8">
          <w:rPr>
            <w:noProof/>
            <w:webHidden/>
          </w:rPr>
          <w:tab/>
        </w:r>
        <w:r>
          <w:rPr>
            <w:noProof/>
            <w:webHidden/>
          </w:rPr>
          <w:fldChar w:fldCharType="begin"/>
        </w:r>
        <w:r w:rsidR="00995CA8">
          <w:rPr>
            <w:noProof/>
            <w:webHidden/>
          </w:rPr>
          <w:instrText xml:space="preserve"> PAGEREF _Toc63841748 \h </w:instrText>
        </w:r>
        <w:r>
          <w:rPr>
            <w:noProof/>
            <w:webHidden/>
          </w:rPr>
        </w:r>
        <w:r>
          <w:rPr>
            <w:noProof/>
            <w:webHidden/>
          </w:rPr>
          <w:fldChar w:fldCharType="separate"/>
        </w:r>
        <w:r w:rsidR="00995CA8">
          <w:rPr>
            <w:noProof/>
            <w:webHidden/>
          </w:rPr>
          <w:t>66</w:t>
        </w:r>
        <w:r>
          <w:rPr>
            <w:noProof/>
            <w:webHidden/>
          </w:rPr>
          <w:fldChar w:fldCharType="end"/>
        </w:r>
      </w:hyperlink>
    </w:p>
    <w:p w:rsidR="00995CA8" w:rsidRPr="00530D62" w:rsidRDefault="00586039">
      <w:pPr>
        <w:pStyle w:val="TOC2"/>
        <w:rPr>
          <w:rFonts w:eastAsia="Times New Roman" w:cs="Times New Roman"/>
          <w:b w:val="0"/>
          <w:bCs w:val="0"/>
          <w:noProof/>
          <w:sz w:val="22"/>
          <w:szCs w:val="22"/>
        </w:rPr>
      </w:pPr>
      <w:hyperlink w:anchor="_Toc63841749" w:history="1">
        <w:r w:rsidR="00995CA8" w:rsidRPr="00BB374A">
          <w:rPr>
            <w:rStyle w:val="Hyperlink"/>
            <w:noProof/>
          </w:rPr>
          <w:t>LCvR73 – Magistrate Judges: Trial by Consent; Appeal</w:t>
        </w:r>
        <w:r w:rsidR="00995CA8">
          <w:rPr>
            <w:noProof/>
            <w:webHidden/>
          </w:rPr>
          <w:tab/>
        </w:r>
        <w:r>
          <w:rPr>
            <w:noProof/>
            <w:webHidden/>
          </w:rPr>
          <w:fldChar w:fldCharType="begin"/>
        </w:r>
        <w:r w:rsidR="00995CA8">
          <w:rPr>
            <w:noProof/>
            <w:webHidden/>
          </w:rPr>
          <w:instrText xml:space="preserve"> PAGEREF _Toc63841749 \h </w:instrText>
        </w:r>
        <w:r>
          <w:rPr>
            <w:noProof/>
            <w:webHidden/>
          </w:rPr>
        </w:r>
        <w:r>
          <w:rPr>
            <w:noProof/>
            <w:webHidden/>
          </w:rPr>
          <w:fldChar w:fldCharType="separate"/>
        </w:r>
        <w:r w:rsidR="00995CA8">
          <w:rPr>
            <w:noProof/>
            <w:webHidden/>
          </w:rPr>
          <w:t>67</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750" w:history="1">
        <w:r w:rsidR="00995CA8" w:rsidRPr="00BB374A">
          <w:rPr>
            <w:rStyle w:val="Hyperlink"/>
            <w:noProof/>
          </w:rPr>
          <w:t>LCvR73-1 Magistrate Judges - Consent Authority.</w:t>
        </w:r>
        <w:r w:rsidR="00995CA8">
          <w:rPr>
            <w:noProof/>
            <w:webHidden/>
          </w:rPr>
          <w:tab/>
        </w:r>
        <w:r>
          <w:rPr>
            <w:noProof/>
            <w:webHidden/>
          </w:rPr>
          <w:fldChar w:fldCharType="begin"/>
        </w:r>
        <w:r w:rsidR="00995CA8">
          <w:rPr>
            <w:noProof/>
            <w:webHidden/>
          </w:rPr>
          <w:instrText xml:space="preserve"> PAGEREF _Toc63841750 \h </w:instrText>
        </w:r>
        <w:r>
          <w:rPr>
            <w:noProof/>
            <w:webHidden/>
          </w:rPr>
        </w:r>
        <w:r>
          <w:rPr>
            <w:noProof/>
            <w:webHidden/>
          </w:rPr>
          <w:fldChar w:fldCharType="separate"/>
        </w:r>
        <w:r w:rsidR="00995CA8">
          <w:rPr>
            <w:noProof/>
            <w:webHidden/>
          </w:rPr>
          <w:t>67</w:t>
        </w:r>
        <w:r>
          <w:rPr>
            <w:noProof/>
            <w:webHidden/>
          </w:rPr>
          <w:fldChar w:fldCharType="end"/>
        </w:r>
      </w:hyperlink>
    </w:p>
    <w:p w:rsidR="00995CA8" w:rsidRPr="00530D62" w:rsidRDefault="00586039">
      <w:pPr>
        <w:pStyle w:val="TOC2"/>
        <w:rPr>
          <w:rFonts w:eastAsia="Times New Roman" w:cs="Times New Roman"/>
          <w:b w:val="0"/>
          <w:bCs w:val="0"/>
          <w:noProof/>
          <w:sz w:val="22"/>
          <w:szCs w:val="22"/>
        </w:rPr>
      </w:pPr>
      <w:hyperlink w:anchor="_Toc63841751" w:history="1">
        <w:r w:rsidR="00995CA8" w:rsidRPr="00BB374A">
          <w:rPr>
            <w:rStyle w:val="Hyperlink"/>
            <w:noProof/>
          </w:rPr>
          <w:t>LCvR78 – Hearing Motions; Submission on Briefs</w:t>
        </w:r>
        <w:r w:rsidR="00995CA8">
          <w:rPr>
            <w:noProof/>
            <w:webHidden/>
          </w:rPr>
          <w:tab/>
        </w:r>
        <w:r>
          <w:rPr>
            <w:noProof/>
            <w:webHidden/>
          </w:rPr>
          <w:fldChar w:fldCharType="begin"/>
        </w:r>
        <w:r w:rsidR="00995CA8">
          <w:rPr>
            <w:noProof/>
            <w:webHidden/>
          </w:rPr>
          <w:instrText xml:space="preserve"> PAGEREF _Toc63841751 \h </w:instrText>
        </w:r>
        <w:r>
          <w:rPr>
            <w:noProof/>
            <w:webHidden/>
          </w:rPr>
        </w:r>
        <w:r>
          <w:rPr>
            <w:noProof/>
            <w:webHidden/>
          </w:rPr>
          <w:fldChar w:fldCharType="separate"/>
        </w:r>
        <w:r w:rsidR="00995CA8">
          <w:rPr>
            <w:noProof/>
            <w:webHidden/>
          </w:rPr>
          <w:t>68</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752" w:history="1">
        <w:r w:rsidR="00995CA8" w:rsidRPr="00BB374A">
          <w:rPr>
            <w:rStyle w:val="Hyperlink"/>
            <w:noProof/>
          </w:rPr>
          <w:t>LCvR78-1 Oral Arguments.</w:t>
        </w:r>
        <w:r w:rsidR="00995CA8">
          <w:rPr>
            <w:noProof/>
            <w:webHidden/>
          </w:rPr>
          <w:tab/>
        </w:r>
        <w:r>
          <w:rPr>
            <w:noProof/>
            <w:webHidden/>
          </w:rPr>
          <w:fldChar w:fldCharType="begin"/>
        </w:r>
        <w:r w:rsidR="00995CA8">
          <w:rPr>
            <w:noProof/>
            <w:webHidden/>
          </w:rPr>
          <w:instrText xml:space="preserve"> PAGEREF _Toc63841752 \h </w:instrText>
        </w:r>
        <w:r>
          <w:rPr>
            <w:noProof/>
            <w:webHidden/>
          </w:rPr>
        </w:r>
        <w:r>
          <w:rPr>
            <w:noProof/>
            <w:webHidden/>
          </w:rPr>
          <w:fldChar w:fldCharType="separate"/>
        </w:r>
        <w:r w:rsidR="00995CA8">
          <w:rPr>
            <w:noProof/>
            <w:webHidden/>
          </w:rPr>
          <w:t>68</w:t>
        </w:r>
        <w:r>
          <w:rPr>
            <w:noProof/>
            <w:webHidden/>
          </w:rPr>
          <w:fldChar w:fldCharType="end"/>
        </w:r>
      </w:hyperlink>
    </w:p>
    <w:p w:rsidR="00995CA8" w:rsidRPr="00530D62" w:rsidRDefault="00586039">
      <w:pPr>
        <w:pStyle w:val="TOC2"/>
        <w:rPr>
          <w:rFonts w:eastAsia="Times New Roman" w:cs="Times New Roman"/>
          <w:b w:val="0"/>
          <w:bCs w:val="0"/>
          <w:noProof/>
          <w:sz w:val="22"/>
          <w:szCs w:val="22"/>
        </w:rPr>
      </w:pPr>
      <w:hyperlink w:anchor="_Toc63841753" w:history="1">
        <w:r w:rsidR="00995CA8" w:rsidRPr="00BB374A">
          <w:rPr>
            <w:rStyle w:val="Hyperlink"/>
            <w:noProof/>
          </w:rPr>
          <w:t>LCvR81 – Applicability of the Rules in General; Removed Actions</w:t>
        </w:r>
        <w:r w:rsidR="00995CA8">
          <w:rPr>
            <w:noProof/>
            <w:webHidden/>
          </w:rPr>
          <w:tab/>
        </w:r>
        <w:r>
          <w:rPr>
            <w:noProof/>
            <w:webHidden/>
          </w:rPr>
          <w:fldChar w:fldCharType="begin"/>
        </w:r>
        <w:r w:rsidR="00995CA8">
          <w:rPr>
            <w:noProof/>
            <w:webHidden/>
          </w:rPr>
          <w:instrText xml:space="preserve"> PAGEREF _Toc63841753 \h </w:instrText>
        </w:r>
        <w:r>
          <w:rPr>
            <w:noProof/>
            <w:webHidden/>
          </w:rPr>
        </w:r>
        <w:r>
          <w:rPr>
            <w:noProof/>
            <w:webHidden/>
          </w:rPr>
          <w:fldChar w:fldCharType="separate"/>
        </w:r>
        <w:r w:rsidR="00995CA8">
          <w:rPr>
            <w:noProof/>
            <w:webHidden/>
          </w:rPr>
          <w:t>69</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754" w:history="1">
        <w:r w:rsidR="00995CA8" w:rsidRPr="00BB374A">
          <w:rPr>
            <w:rStyle w:val="Hyperlink"/>
            <w:noProof/>
          </w:rPr>
          <w:t>LCvR81-1 Removed Actions - Demand for Jury Trial.</w:t>
        </w:r>
        <w:r w:rsidR="00995CA8">
          <w:rPr>
            <w:noProof/>
            <w:webHidden/>
          </w:rPr>
          <w:tab/>
        </w:r>
        <w:r>
          <w:rPr>
            <w:noProof/>
            <w:webHidden/>
          </w:rPr>
          <w:fldChar w:fldCharType="begin"/>
        </w:r>
        <w:r w:rsidR="00995CA8">
          <w:rPr>
            <w:noProof/>
            <w:webHidden/>
          </w:rPr>
          <w:instrText xml:space="preserve"> PAGEREF _Toc63841754 \h </w:instrText>
        </w:r>
        <w:r>
          <w:rPr>
            <w:noProof/>
            <w:webHidden/>
          </w:rPr>
        </w:r>
        <w:r>
          <w:rPr>
            <w:noProof/>
            <w:webHidden/>
          </w:rPr>
          <w:fldChar w:fldCharType="separate"/>
        </w:r>
        <w:r w:rsidR="00995CA8">
          <w:rPr>
            <w:noProof/>
            <w:webHidden/>
          </w:rPr>
          <w:t>69</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755" w:history="1">
        <w:r w:rsidR="00995CA8" w:rsidRPr="00BB374A">
          <w:rPr>
            <w:rStyle w:val="Hyperlink"/>
            <w:noProof/>
          </w:rPr>
          <w:t>LCvR81-2 Removed Actions - Documents to be Filed.</w:t>
        </w:r>
        <w:r w:rsidR="00995CA8">
          <w:rPr>
            <w:noProof/>
            <w:webHidden/>
          </w:rPr>
          <w:tab/>
        </w:r>
        <w:r>
          <w:rPr>
            <w:noProof/>
            <w:webHidden/>
          </w:rPr>
          <w:fldChar w:fldCharType="begin"/>
        </w:r>
        <w:r w:rsidR="00995CA8">
          <w:rPr>
            <w:noProof/>
            <w:webHidden/>
          </w:rPr>
          <w:instrText xml:space="preserve"> PAGEREF _Toc63841755 \h </w:instrText>
        </w:r>
        <w:r>
          <w:rPr>
            <w:noProof/>
            <w:webHidden/>
          </w:rPr>
        </w:r>
        <w:r>
          <w:rPr>
            <w:noProof/>
            <w:webHidden/>
          </w:rPr>
          <w:fldChar w:fldCharType="separate"/>
        </w:r>
        <w:r w:rsidR="00995CA8">
          <w:rPr>
            <w:noProof/>
            <w:webHidden/>
          </w:rPr>
          <w:t>69</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756" w:history="1">
        <w:r w:rsidR="00995CA8" w:rsidRPr="00BB374A">
          <w:rPr>
            <w:rStyle w:val="Hyperlink"/>
            <w:noProof/>
          </w:rPr>
          <w:t>LCvR81-3 Removed Actions - Bankruptcy.</w:t>
        </w:r>
        <w:r w:rsidR="00995CA8">
          <w:rPr>
            <w:noProof/>
            <w:webHidden/>
          </w:rPr>
          <w:tab/>
        </w:r>
        <w:r>
          <w:rPr>
            <w:noProof/>
            <w:webHidden/>
          </w:rPr>
          <w:fldChar w:fldCharType="begin"/>
        </w:r>
        <w:r w:rsidR="00995CA8">
          <w:rPr>
            <w:noProof/>
            <w:webHidden/>
          </w:rPr>
          <w:instrText xml:space="preserve"> PAGEREF _Toc63841756 \h </w:instrText>
        </w:r>
        <w:r>
          <w:rPr>
            <w:noProof/>
            <w:webHidden/>
          </w:rPr>
        </w:r>
        <w:r>
          <w:rPr>
            <w:noProof/>
            <w:webHidden/>
          </w:rPr>
          <w:fldChar w:fldCharType="separate"/>
        </w:r>
        <w:r w:rsidR="00995CA8">
          <w:rPr>
            <w:noProof/>
            <w:webHidden/>
          </w:rPr>
          <w:t>69</w:t>
        </w:r>
        <w:r>
          <w:rPr>
            <w:noProof/>
            <w:webHidden/>
          </w:rPr>
          <w:fldChar w:fldCharType="end"/>
        </w:r>
      </w:hyperlink>
    </w:p>
    <w:p w:rsidR="00995CA8" w:rsidRPr="00530D62" w:rsidRDefault="00586039">
      <w:pPr>
        <w:pStyle w:val="TOC2"/>
        <w:rPr>
          <w:rFonts w:eastAsia="Times New Roman" w:cs="Times New Roman"/>
          <w:b w:val="0"/>
          <w:bCs w:val="0"/>
          <w:noProof/>
          <w:sz w:val="22"/>
          <w:szCs w:val="22"/>
        </w:rPr>
      </w:pPr>
      <w:hyperlink w:anchor="_Toc63841757" w:history="1">
        <w:r w:rsidR="00995CA8" w:rsidRPr="00BB374A">
          <w:rPr>
            <w:rStyle w:val="Hyperlink"/>
            <w:noProof/>
          </w:rPr>
          <w:t>LCvR84 – Bankruptcy Rules</w:t>
        </w:r>
        <w:r w:rsidR="00995CA8">
          <w:rPr>
            <w:noProof/>
            <w:webHidden/>
          </w:rPr>
          <w:tab/>
        </w:r>
        <w:r>
          <w:rPr>
            <w:noProof/>
            <w:webHidden/>
          </w:rPr>
          <w:fldChar w:fldCharType="begin"/>
        </w:r>
        <w:r w:rsidR="00995CA8">
          <w:rPr>
            <w:noProof/>
            <w:webHidden/>
          </w:rPr>
          <w:instrText xml:space="preserve"> PAGEREF _Toc63841757 \h </w:instrText>
        </w:r>
        <w:r>
          <w:rPr>
            <w:noProof/>
            <w:webHidden/>
          </w:rPr>
        </w:r>
        <w:r>
          <w:rPr>
            <w:noProof/>
            <w:webHidden/>
          </w:rPr>
          <w:fldChar w:fldCharType="separate"/>
        </w:r>
        <w:r w:rsidR="00995CA8">
          <w:rPr>
            <w:noProof/>
            <w:webHidden/>
          </w:rPr>
          <w:t>70</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758" w:history="1">
        <w:r w:rsidR="00995CA8" w:rsidRPr="00BB374A">
          <w:rPr>
            <w:rStyle w:val="Hyperlink"/>
            <w:noProof/>
          </w:rPr>
          <w:t>LCvR84-1 Bankruptcy Cases.</w:t>
        </w:r>
        <w:r w:rsidR="00995CA8">
          <w:rPr>
            <w:noProof/>
            <w:webHidden/>
          </w:rPr>
          <w:tab/>
        </w:r>
        <w:r>
          <w:rPr>
            <w:noProof/>
            <w:webHidden/>
          </w:rPr>
          <w:fldChar w:fldCharType="begin"/>
        </w:r>
        <w:r w:rsidR="00995CA8">
          <w:rPr>
            <w:noProof/>
            <w:webHidden/>
          </w:rPr>
          <w:instrText xml:space="preserve"> PAGEREF _Toc63841758 \h </w:instrText>
        </w:r>
        <w:r>
          <w:rPr>
            <w:noProof/>
            <w:webHidden/>
          </w:rPr>
        </w:r>
        <w:r>
          <w:rPr>
            <w:noProof/>
            <w:webHidden/>
          </w:rPr>
          <w:fldChar w:fldCharType="separate"/>
        </w:r>
        <w:r w:rsidR="00995CA8">
          <w:rPr>
            <w:noProof/>
            <w:webHidden/>
          </w:rPr>
          <w:t>70</w:t>
        </w:r>
        <w:r>
          <w:rPr>
            <w:noProof/>
            <w:webHidden/>
          </w:rPr>
          <w:fldChar w:fldCharType="end"/>
        </w:r>
      </w:hyperlink>
    </w:p>
    <w:p w:rsidR="00995CA8" w:rsidRPr="00530D62" w:rsidRDefault="00586039">
      <w:pPr>
        <w:pStyle w:val="TOC1"/>
        <w:rPr>
          <w:rFonts w:eastAsia="Times New Roman" w:cs="Times New Roman"/>
          <w:b w:val="0"/>
          <w:bCs w:val="0"/>
          <w:noProof/>
          <w:sz w:val="22"/>
          <w:szCs w:val="22"/>
        </w:rPr>
      </w:pPr>
      <w:hyperlink w:anchor="_Toc63841759" w:history="1">
        <w:r w:rsidR="00995CA8" w:rsidRPr="00BB374A">
          <w:rPr>
            <w:rStyle w:val="Hyperlink"/>
            <w:noProof/>
          </w:rPr>
          <w:t>CRIMINAL RULES</w:t>
        </w:r>
        <w:r w:rsidR="00995CA8">
          <w:rPr>
            <w:noProof/>
            <w:webHidden/>
          </w:rPr>
          <w:tab/>
        </w:r>
        <w:r>
          <w:rPr>
            <w:noProof/>
            <w:webHidden/>
          </w:rPr>
          <w:fldChar w:fldCharType="begin"/>
        </w:r>
        <w:r w:rsidR="00995CA8">
          <w:rPr>
            <w:noProof/>
            <w:webHidden/>
          </w:rPr>
          <w:instrText xml:space="preserve"> PAGEREF _Toc63841759 \h </w:instrText>
        </w:r>
        <w:r>
          <w:rPr>
            <w:noProof/>
            <w:webHidden/>
          </w:rPr>
        </w:r>
        <w:r>
          <w:rPr>
            <w:noProof/>
            <w:webHidden/>
          </w:rPr>
          <w:fldChar w:fldCharType="separate"/>
        </w:r>
        <w:r w:rsidR="00995CA8">
          <w:rPr>
            <w:noProof/>
            <w:webHidden/>
          </w:rPr>
          <w:t>73</w:t>
        </w:r>
        <w:r>
          <w:rPr>
            <w:noProof/>
            <w:webHidden/>
          </w:rPr>
          <w:fldChar w:fldCharType="end"/>
        </w:r>
      </w:hyperlink>
    </w:p>
    <w:p w:rsidR="00995CA8" w:rsidRPr="00530D62" w:rsidRDefault="00586039">
      <w:pPr>
        <w:pStyle w:val="TOC2"/>
        <w:rPr>
          <w:rFonts w:eastAsia="Times New Roman" w:cs="Times New Roman"/>
          <w:b w:val="0"/>
          <w:bCs w:val="0"/>
          <w:noProof/>
          <w:sz w:val="22"/>
          <w:szCs w:val="22"/>
        </w:rPr>
      </w:pPr>
      <w:hyperlink w:anchor="_Toc63841760" w:history="1">
        <w:r w:rsidR="00995CA8" w:rsidRPr="00BB374A">
          <w:rPr>
            <w:rStyle w:val="Hyperlink"/>
            <w:noProof/>
          </w:rPr>
          <w:t>LCrR1 – Scope; Definitions</w:t>
        </w:r>
        <w:r w:rsidR="00995CA8">
          <w:rPr>
            <w:noProof/>
            <w:webHidden/>
          </w:rPr>
          <w:tab/>
        </w:r>
        <w:r>
          <w:rPr>
            <w:noProof/>
            <w:webHidden/>
          </w:rPr>
          <w:fldChar w:fldCharType="begin"/>
        </w:r>
        <w:r w:rsidR="00995CA8">
          <w:rPr>
            <w:noProof/>
            <w:webHidden/>
          </w:rPr>
          <w:instrText xml:space="preserve"> PAGEREF _Toc63841760 \h </w:instrText>
        </w:r>
        <w:r>
          <w:rPr>
            <w:noProof/>
            <w:webHidden/>
          </w:rPr>
        </w:r>
        <w:r>
          <w:rPr>
            <w:noProof/>
            <w:webHidden/>
          </w:rPr>
          <w:fldChar w:fldCharType="separate"/>
        </w:r>
        <w:r w:rsidR="00995CA8">
          <w:rPr>
            <w:noProof/>
            <w:webHidden/>
          </w:rPr>
          <w:t>74</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761" w:history="1">
        <w:r w:rsidR="00995CA8" w:rsidRPr="00BB374A">
          <w:rPr>
            <w:rStyle w:val="Hyperlink"/>
            <w:noProof/>
          </w:rPr>
          <w:t>LCrR1-1 Title and Citation.</w:t>
        </w:r>
        <w:r w:rsidR="00995CA8">
          <w:rPr>
            <w:noProof/>
            <w:webHidden/>
          </w:rPr>
          <w:tab/>
        </w:r>
        <w:r>
          <w:rPr>
            <w:noProof/>
            <w:webHidden/>
          </w:rPr>
          <w:fldChar w:fldCharType="begin"/>
        </w:r>
        <w:r w:rsidR="00995CA8">
          <w:rPr>
            <w:noProof/>
            <w:webHidden/>
          </w:rPr>
          <w:instrText xml:space="preserve"> PAGEREF _Toc63841761 \h </w:instrText>
        </w:r>
        <w:r>
          <w:rPr>
            <w:noProof/>
            <w:webHidden/>
          </w:rPr>
        </w:r>
        <w:r>
          <w:rPr>
            <w:noProof/>
            <w:webHidden/>
          </w:rPr>
          <w:fldChar w:fldCharType="separate"/>
        </w:r>
        <w:r w:rsidR="00995CA8">
          <w:rPr>
            <w:noProof/>
            <w:webHidden/>
          </w:rPr>
          <w:t>74</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762" w:history="1">
        <w:r w:rsidR="00995CA8" w:rsidRPr="00BB374A">
          <w:rPr>
            <w:rStyle w:val="Hyperlink"/>
            <w:noProof/>
          </w:rPr>
          <w:t>LCrR1-2 Effective Date.</w:t>
        </w:r>
        <w:r w:rsidR="00995CA8">
          <w:rPr>
            <w:noProof/>
            <w:webHidden/>
          </w:rPr>
          <w:tab/>
        </w:r>
        <w:r>
          <w:rPr>
            <w:noProof/>
            <w:webHidden/>
          </w:rPr>
          <w:fldChar w:fldCharType="begin"/>
        </w:r>
        <w:r w:rsidR="00995CA8">
          <w:rPr>
            <w:noProof/>
            <w:webHidden/>
          </w:rPr>
          <w:instrText xml:space="preserve"> PAGEREF _Toc63841762 \h </w:instrText>
        </w:r>
        <w:r>
          <w:rPr>
            <w:noProof/>
            <w:webHidden/>
          </w:rPr>
        </w:r>
        <w:r>
          <w:rPr>
            <w:noProof/>
            <w:webHidden/>
          </w:rPr>
          <w:fldChar w:fldCharType="separate"/>
        </w:r>
        <w:r w:rsidR="00995CA8">
          <w:rPr>
            <w:noProof/>
            <w:webHidden/>
          </w:rPr>
          <w:t>74</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763" w:history="1">
        <w:r w:rsidR="00995CA8" w:rsidRPr="00BB374A">
          <w:rPr>
            <w:rStyle w:val="Hyperlink"/>
            <w:noProof/>
          </w:rPr>
          <w:t>LCrR1-3 Application of Rules.</w:t>
        </w:r>
        <w:r w:rsidR="00995CA8">
          <w:rPr>
            <w:noProof/>
            <w:webHidden/>
          </w:rPr>
          <w:tab/>
        </w:r>
        <w:r>
          <w:rPr>
            <w:noProof/>
            <w:webHidden/>
          </w:rPr>
          <w:fldChar w:fldCharType="begin"/>
        </w:r>
        <w:r w:rsidR="00995CA8">
          <w:rPr>
            <w:noProof/>
            <w:webHidden/>
          </w:rPr>
          <w:instrText xml:space="preserve"> PAGEREF _Toc63841763 \h </w:instrText>
        </w:r>
        <w:r>
          <w:rPr>
            <w:noProof/>
            <w:webHidden/>
          </w:rPr>
        </w:r>
        <w:r>
          <w:rPr>
            <w:noProof/>
            <w:webHidden/>
          </w:rPr>
          <w:fldChar w:fldCharType="separate"/>
        </w:r>
        <w:r w:rsidR="00995CA8">
          <w:rPr>
            <w:noProof/>
            <w:webHidden/>
          </w:rPr>
          <w:t>74</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764" w:history="1">
        <w:r w:rsidR="00995CA8" w:rsidRPr="00BB374A">
          <w:rPr>
            <w:rStyle w:val="Hyperlink"/>
            <w:noProof/>
          </w:rPr>
          <w:t>LCrR1-4 Electronic filings.</w:t>
        </w:r>
        <w:r w:rsidR="00995CA8">
          <w:rPr>
            <w:noProof/>
            <w:webHidden/>
          </w:rPr>
          <w:tab/>
        </w:r>
        <w:r>
          <w:rPr>
            <w:noProof/>
            <w:webHidden/>
          </w:rPr>
          <w:fldChar w:fldCharType="begin"/>
        </w:r>
        <w:r w:rsidR="00995CA8">
          <w:rPr>
            <w:noProof/>
            <w:webHidden/>
          </w:rPr>
          <w:instrText xml:space="preserve"> PAGEREF _Toc63841764 \h </w:instrText>
        </w:r>
        <w:r>
          <w:rPr>
            <w:noProof/>
            <w:webHidden/>
          </w:rPr>
        </w:r>
        <w:r>
          <w:rPr>
            <w:noProof/>
            <w:webHidden/>
          </w:rPr>
          <w:fldChar w:fldCharType="separate"/>
        </w:r>
        <w:r w:rsidR="00995CA8">
          <w:rPr>
            <w:noProof/>
            <w:webHidden/>
          </w:rPr>
          <w:t>74</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765" w:history="1">
        <w:r w:rsidR="00995CA8" w:rsidRPr="00BB374A">
          <w:rPr>
            <w:rStyle w:val="Hyperlink"/>
            <w:noProof/>
          </w:rPr>
          <w:t>LCrR1-5 Judicial Waiver.</w:t>
        </w:r>
        <w:r w:rsidR="00995CA8">
          <w:rPr>
            <w:noProof/>
            <w:webHidden/>
          </w:rPr>
          <w:tab/>
        </w:r>
        <w:r>
          <w:rPr>
            <w:noProof/>
            <w:webHidden/>
          </w:rPr>
          <w:fldChar w:fldCharType="begin"/>
        </w:r>
        <w:r w:rsidR="00995CA8">
          <w:rPr>
            <w:noProof/>
            <w:webHidden/>
          </w:rPr>
          <w:instrText xml:space="preserve"> PAGEREF _Toc63841765 \h </w:instrText>
        </w:r>
        <w:r>
          <w:rPr>
            <w:noProof/>
            <w:webHidden/>
          </w:rPr>
        </w:r>
        <w:r>
          <w:rPr>
            <w:noProof/>
            <w:webHidden/>
          </w:rPr>
          <w:fldChar w:fldCharType="separate"/>
        </w:r>
        <w:r w:rsidR="00995CA8">
          <w:rPr>
            <w:noProof/>
            <w:webHidden/>
          </w:rPr>
          <w:t>74</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766" w:history="1">
        <w:r w:rsidR="00995CA8" w:rsidRPr="00BB374A">
          <w:rPr>
            <w:rStyle w:val="Hyperlink"/>
            <w:noProof/>
          </w:rPr>
          <w:t>LCrR1-6 Forms and General Orders.</w:t>
        </w:r>
        <w:r w:rsidR="00995CA8">
          <w:rPr>
            <w:noProof/>
            <w:webHidden/>
          </w:rPr>
          <w:tab/>
        </w:r>
        <w:r>
          <w:rPr>
            <w:noProof/>
            <w:webHidden/>
          </w:rPr>
          <w:fldChar w:fldCharType="begin"/>
        </w:r>
        <w:r w:rsidR="00995CA8">
          <w:rPr>
            <w:noProof/>
            <w:webHidden/>
          </w:rPr>
          <w:instrText xml:space="preserve"> PAGEREF _Toc63841766 \h </w:instrText>
        </w:r>
        <w:r>
          <w:rPr>
            <w:noProof/>
            <w:webHidden/>
          </w:rPr>
        </w:r>
        <w:r>
          <w:rPr>
            <w:noProof/>
            <w:webHidden/>
          </w:rPr>
          <w:fldChar w:fldCharType="separate"/>
        </w:r>
        <w:r w:rsidR="00995CA8">
          <w:rPr>
            <w:noProof/>
            <w:webHidden/>
          </w:rPr>
          <w:t>74</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767" w:history="1">
        <w:r w:rsidR="00995CA8" w:rsidRPr="00BB374A">
          <w:rPr>
            <w:rStyle w:val="Hyperlink"/>
            <w:noProof/>
          </w:rPr>
          <w:t>LCrR1-7 United States Magistrate Judges.</w:t>
        </w:r>
        <w:r w:rsidR="00995CA8">
          <w:rPr>
            <w:noProof/>
            <w:webHidden/>
          </w:rPr>
          <w:tab/>
        </w:r>
        <w:r>
          <w:rPr>
            <w:noProof/>
            <w:webHidden/>
          </w:rPr>
          <w:fldChar w:fldCharType="begin"/>
        </w:r>
        <w:r w:rsidR="00995CA8">
          <w:rPr>
            <w:noProof/>
            <w:webHidden/>
          </w:rPr>
          <w:instrText xml:space="preserve"> PAGEREF _Toc63841767 \h </w:instrText>
        </w:r>
        <w:r>
          <w:rPr>
            <w:noProof/>
            <w:webHidden/>
          </w:rPr>
        </w:r>
        <w:r>
          <w:rPr>
            <w:noProof/>
            <w:webHidden/>
          </w:rPr>
          <w:fldChar w:fldCharType="separate"/>
        </w:r>
        <w:r w:rsidR="00995CA8">
          <w:rPr>
            <w:noProof/>
            <w:webHidden/>
          </w:rPr>
          <w:t>74</w:t>
        </w:r>
        <w:r>
          <w:rPr>
            <w:noProof/>
            <w:webHidden/>
          </w:rPr>
          <w:fldChar w:fldCharType="end"/>
        </w:r>
      </w:hyperlink>
    </w:p>
    <w:p w:rsidR="00995CA8" w:rsidRPr="00530D62" w:rsidRDefault="00586039">
      <w:pPr>
        <w:pStyle w:val="TOC2"/>
        <w:rPr>
          <w:rFonts w:eastAsia="Times New Roman" w:cs="Times New Roman"/>
          <w:b w:val="0"/>
          <w:bCs w:val="0"/>
          <w:noProof/>
          <w:sz w:val="22"/>
          <w:szCs w:val="22"/>
        </w:rPr>
      </w:pPr>
      <w:hyperlink w:anchor="_Toc63841768" w:history="1">
        <w:r w:rsidR="00995CA8" w:rsidRPr="00BB374A">
          <w:rPr>
            <w:rStyle w:val="Hyperlink"/>
            <w:noProof/>
          </w:rPr>
          <w:t>LCrR5 – Initial Appearance</w:t>
        </w:r>
        <w:r w:rsidR="00995CA8">
          <w:rPr>
            <w:noProof/>
            <w:webHidden/>
          </w:rPr>
          <w:tab/>
        </w:r>
        <w:r>
          <w:rPr>
            <w:noProof/>
            <w:webHidden/>
          </w:rPr>
          <w:fldChar w:fldCharType="begin"/>
        </w:r>
        <w:r w:rsidR="00995CA8">
          <w:rPr>
            <w:noProof/>
            <w:webHidden/>
          </w:rPr>
          <w:instrText xml:space="preserve"> PAGEREF _Toc63841768 \h </w:instrText>
        </w:r>
        <w:r>
          <w:rPr>
            <w:noProof/>
            <w:webHidden/>
          </w:rPr>
        </w:r>
        <w:r>
          <w:rPr>
            <w:noProof/>
            <w:webHidden/>
          </w:rPr>
          <w:fldChar w:fldCharType="separate"/>
        </w:r>
        <w:r w:rsidR="00995CA8">
          <w:rPr>
            <w:noProof/>
            <w:webHidden/>
          </w:rPr>
          <w:t>75</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769" w:history="1">
        <w:r w:rsidR="00995CA8" w:rsidRPr="00BB374A">
          <w:rPr>
            <w:rStyle w:val="Hyperlink"/>
            <w:noProof/>
          </w:rPr>
          <w:t>LCrR5-1 Time and Place of Initial Appearance.</w:t>
        </w:r>
        <w:r w:rsidR="00995CA8">
          <w:rPr>
            <w:noProof/>
            <w:webHidden/>
          </w:rPr>
          <w:tab/>
        </w:r>
        <w:r>
          <w:rPr>
            <w:noProof/>
            <w:webHidden/>
          </w:rPr>
          <w:fldChar w:fldCharType="begin"/>
        </w:r>
        <w:r w:rsidR="00995CA8">
          <w:rPr>
            <w:noProof/>
            <w:webHidden/>
          </w:rPr>
          <w:instrText xml:space="preserve"> PAGEREF _Toc63841769 \h </w:instrText>
        </w:r>
        <w:r>
          <w:rPr>
            <w:noProof/>
            <w:webHidden/>
          </w:rPr>
        </w:r>
        <w:r>
          <w:rPr>
            <w:noProof/>
            <w:webHidden/>
          </w:rPr>
          <w:fldChar w:fldCharType="separate"/>
        </w:r>
        <w:r w:rsidR="00995CA8">
          <w:rPr>
            <w:noProof/>
            <w:webHidden/>
          </w:rPr>
          <w:t>75</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770" w:history="1">
        <w:r w:rsidR="00995CA8" w:rsidRPr="00BB374A">
          <w:rPr>
            <w:rStyle w:val="Hyperlink"/>
            <w:noProof/>
          </w:rPr>
          <w:t>LCrR5-2 Initial Interview of Defendant by U.S. Probation Officers.</w:t>
        </w:r>
        <w:r w:rsidR="00995CA8">
          <w:rPr>
            <w:noProof/>
            <w:webHidden/>
          </w:rPr>
          <w:tab/>
        </w:r>
        <w:r>
          <w:rPr>
            <w:noProof/>
            <w:webHidden/>
          </w:rPr>
          <w:fldChar w:fldCharType="begin"/>
        </w:r>
        <w:r w:rsidR="00995CA8">
          <w:rPr>
            <w:noProof/>
            <w:webHidden/>
          </w:rPr>
          <w:instrText xml:space="preserve"> PAGEREF _Toc63841770 \h </w:instrText>
        </w:r>
        <w:r>
          <w:rPr>
            <w:noProof/>
            <w:webHidden/>
          </w:rPr>
        </w:r>
        <w:r>
          <w:rPr>
            <w:noProof/>
            <w:webHidden/>
          </w:rPr>
          <w:fldChar w:fldCharType="separate"/>
        </w:r>
        <w:r w:rsidR="00995CA8">
          <w:rPr>
            <w:noProof/>
            <w:webHidden/>
          </w:rPr>
          <w:t>75</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771" w:history="1">
        <w:r w:rsidR="00995CA8" w:rsidRPr="00BB374A">
          <w:rPr>
            <w:rStyle w:val="Hyperlink"/>
            <w:noProof/>
          </w:rPr>
          <w:t>LCrR5-3 Preparation of the Financial Affidavit.</w:t>
        </w:r>
        <w:r w:rsidR="00995CA8">
          <w:rPr>
            <w:noProof/>
            <w:webHidden/>
          </w:rPr>
          <w:tab/>
        </w:r>
        <w:r>
          <w:rPr>
            <w:noProof/>
            <w:webHidden/>
          </w:rPr>
          <w:fldChar w:fldCharType="begin"/>
        </w:r>
        <w:r w:rsidR="00995CA8">
          <w:rPr>
            <w:noProof/>
            <w:webHidden/>
          </w:rPr>
          <w:instrText xml:space="preserve"> PAGEREF _Toc63841771 \h </w:instrText>
        </w:r>
        <w:r>
          <w:rPr>
            <w:noProof/>
            <w:webHidden/>
          </w:rPr>
        </w:r>
        <w:r>
          <w:rPr>
            <w:noProof/>
            <w:webHidden/>
          </w:rPr>
          <w:fldChar w:fldCharType="separate"/>
        </w:r>
        <w:r w:rsidR="00995CA8">
          <w:rPr>
            <w:noProof/>
            <w:webHidden/>
          </w:rPr>
          <w:t>75</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772" w:history="1">
        <w:r w:rsidR="00995CA8" w:rsidRPr="00BB374A">
          <w:rPr>
            <w:rStyle w:val="Hyperlink"/>
            <w:noProof/>
          </w:rPr>
          <w:t>LCrR5-4 Appearance on a Summons.</w:t>
        </w:r>
        <w:r w:rsidR="00995CA8">
          <w:rPr>
            <w:noProof/>
            <w:webHidden/>
          </w:rPr>
          <w:tab/>
        </w:r>
        <w:r>
          <w:rPr>
            <w:noProof/>
            <w:webHidden/>
          </w:rPr>
          <w:fldChar w:fldCharType="begin"/>
        </w:r>
        <w:r w:rsidR="00995CA8">
          <w:rPr>
            <w:noProof/>
            <w:webHidden/>
          </w:rPr>
          <w:instrText xml:space="preserve"> PAGEREF _Toc63841772 \h </w:instrText>
        </w:r>
        <w:r>
          <w:rPr>
            <w:noProof/>
            <w:webHidden/>
          </w:rPr>
        </w:r>
        <w:r>
          <w:rPr>
            <w:noProof/>
            <w:webHidden/>
          </w:rPr>
          <w:fldChar w:fldCharType="separate"/>
        </w:r>
        <w:r w:rsidR="00995CA8">
          <w:rPr>
            <w:noProof/>
            <w:webHidden/>
          </w:rPr>
          <w:t>75</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773" w:history="1">
        <w:r w:rsidR="00995CA8" w:rsidRPr="00BB374A">
          <w:rPr>
            <w:rStyle w:val="Hyperlink"/>
            <w:noProof/>
          </w:rPr>
          <w:t>LCrR5-5 Unsealing Case.</w:t>
        </w:r>
        <w:r w:rsidR="00995CA8">
          <w:rPr>
            <w:noProof/>
            <w:webHidden/>
          </w:rPr>
          <w:tab/>
        </w:r>
        <w:r>
          <w:rPr>
            <w:noProof/>
            <w:webHidden/>
          </w:rPr>
          <w:fldChar w:fldCharType="begin"/>
        </w:r>
        <w:r w:rsidR="00995CA8">
          <w:rPr>
            <w:noProof/>
            <w:webHidden/>
          </w:rPr>
          <w:instrText xml:space="preserve"> PAGEREF _Toc63841773 \h </w:instrText>
        </w:r>
        <w:r>
          <w:rPr>
            <w:noProof/>
            <w:webHidden/>
          </w:rPr>
        </w:r>
        <w:r>
          <w:rPr>
            <w:noProof/>
            <w:webHidden/>
          </w:rPr>
          <w:fldChar w:fldCharType="separate"/>
        </w:r>
        <w:r w:rsidR="00995CA8">
          <w:rPr>
            <w:noProof/>
            <w:webHidden/>
          </w:rPr>
          <w:t>75</w:t>
        </w:r>
        <w:r>
          <w:rPr>
            <w:noProof/>
            <w:webHidden/>
          </w:rPr>
          <w:fldChar w:fldCharType="end"/>
        </w:r>
      </w:hyperlink>
    </w:p>
    <w:p w:rsidR="00995CA8" w:rsidRPr="00530D62" w:rsidRDefault="00586039">
      <w:pPr>
        <w:pStyle w:val="TOC2"/>
        <w:rPr>
          <w:rFonts w:eastAsia="Times New Roman" w:cs="Times New Roman"/>
          <w:b w:val="0"/>
          <w:bCs w:val="0"/>
          <w:noProof/>
          <w:sz w:val="22"/>
          <w:szCs w:val="22"/>
        </w:rPr>
      </w:pPr>
      <w:hyperlink w:anchor="_Toc63841774" w:history="1">
        <w:r w:rsidR="00995CA8" w:rsidRPr="00BB374A">
          <w:rPr>
            <w:rStyle w:val="Hyperlink"/>
            <w:noProof/>
          </w:rPr>
          <w:t>LCrR6 – The Grand Jury</w:t>
        </w:r>
        <w:r w:rsidR="00995CA8">
          <w:rPr>
            <w:noProof/>
            <w:webHidden/>
          </w:rPr>
          <w:tab/>
        </w:r>
        <w:r>
          <w:rPr>
            <w:noProof/>
            <w:webHidden/>
          </w:rPr>
          <w:fldChar w:fldCharType="begin"/>
        </w:r>
        <w:r w:rsidR="00995CA8">
          <w:rPr>
            <w:noProof/>
            <w:webHidden/>
          </w:rPr>
          <w:instrText xml:space="preserve"> PAGEREF _Toc63841774 \h </w:instrText>
        </w:r>
        <w:r>
          <w:rPr>
            <w:noProof/>
            <w:webHidden/>
          </w:rPr>
        </w:r>
        <w:r>
          <w:rPr>
            <w:noProof/>
            <w:webHidden/>
          </w:rPr>
          <w:fldChar w:fldCharType="separate"/>
        </w:r>
        <w:r w:rsidR="00995CA8">
          <w:rPr>
            <w:noProof/>
            <w:webHidden/>
          </w:rPr>
          <w:t>76</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775" w:history="1">
        <w:r w:rsidR="00995CA8" w:rsidRPr="00BB374A">
          <w:rPr>
            <w:rStyle w:val="Hyperlink"/>
            <w:noProof/>
          </w:rPr>
          <w:t>LCrR6-1 Release of Grand Jury Material to U.S. Probation Officer.</w:t>
        </w:r>
        <w:r w:rsidR="00995CA8">
          <w:rPr>
            <w:noProof/>
            <w:webHidden/>
          </w:rPr>
          <w:tab/>
        </w:r>
        <w:r>
          <w:rPr>
            <w:noProof/>
            <w:webHidden/>
          </w:rPr>
          <w:fldChar w:fldCharType="begin"/>
        </w:r>
        <w:r w:rsidR="00995CA8">
          <w:rPr>
            <w:noProof/>
            <w:webHidden/>
          </w:rPr>
          <w:instrText xml:space="preserve"> PAGEREF _Toc63841775 \h </w:instrText>
        </w:r>
        <w:r>
          <w:rPr>
            <w:noProof/>
            <w:webHidden/>
          </w:rPr>
        </w:r>
        <w:r>
          <w:rPr>
            <w:noProof/>
            <w:webHidden/>
          </w:rPr>
          <w:fldChar w:fldCharType="separate"/>
        </w:r>
        <w:r w:rsidR="00995CA8">
          <w:rPr>
            <w:noProof/>
            <w:webHidden/>
          </w:rPr>
          <w:t>76</w:t>
        </w:r>
        <w:r>
          <w:rPr>
            <w:noProof/>
            <w:webHidden/>
          </w:rPr>
          <w:fldChar w:fldCharType="end"/>
        </w:r>
      </w:hyperlink>
    </w:p>
    <w:p w:rsidR="00995CA8" w:rsidRPr="00530D62" w:rsidRDefault="00586039">
      <w:pPr>
        <w:pStyle w:val="TOC2"/>
        <w:rPr>
          <w:rFonts w:eastAsia="Times New Roman" w:cs="Times New Roman"/>
          <w:b w:val="0"/>
          <w:bCs w:val="0"/>
          <w:noProof/>
          <w:sz w:val="22"/>
          <w:szCs w:val="22"/>
        </w:rPr>
      </w:pPr>
      <w:hyperlink w:anchor="_Toc63841776" w:history="1">
        <w:r w:rsidR="00995CA8" w:rsidRPr="00BB374A">
          <w:rPr>
            <w:rStyle w:val="Hyperlink"/>
            <w:noProof/>
          </w:rPr>
          <w:t>LCrR7 – The Indictment and the Information</w:t>
        </w:r>
        <w:r w:rsidR="00995CA8">
          <w:rPr>
            <w:noProof/>
            <w:webHidden/>
          </w:rPr>
          <w:tab/>
        </w:r>
        <w:r>
          <w:rPr>
            <w:noProof/>
            <w:webHidden/>
          </w:rPr>
          <w:fldChar w:fldCharType="begin"/>
        </w:r>
        <w:r w:rsidR="00995CA8">
          <w:rPr>
            <w:noProof/>
            <w:webHidden/>
          </w:rPr>
          <w:instrText xml:space="preserve"> PAGEREF _Toc63841776 \h </w:instrText>
        </w:r>
        <w:r>
          <w:rPr>
            <w:noProof/>
            <w:webHidden/>
          </w:rPr>
        </w:r>
        <w:r>
          <w:rPr>
            <w:noProof/>
            <w:webHidden/>
          </w:rPr>
          <w:fldChar w:fldCharType="separate"/>
        </w:r>
        <w:r w:rsidR="00995CA8">
          <w:rPr>
            <w:noProof/>
            <w:webHidden/>
          </w:rPr>
          <w:t>77</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777" w:history="1">
        <w:r w:rsidR="00995CA8" w:rsidRPr="00BB374A">
          <w:rPr>
            <w:rStyle w:val="Hyperlink"/>
            <w:noProof/>
          </w:rPr>
          <w:t>LCrR7-1 Delivery of a Complaint After Filing.</w:t>
        </w:r>
        <w:r w:rsidR="00995CA8">
          <w:rPr>
            <w:noProof/>
            <w:webHidden/>
          </w:rPr>
          <w:tab/>
        </w:r>
        <w:r>
          <w:rPr>
            <w:noProof/>
            <w:webHidden/>
          </w:rPr>
          <w:fldChar w:fldCharType="begin"/>
        </w:r>
        <w:r w:rsidR="00995CA8">
          <w:rPr>
            <w:noProof/>
            <w:webHidden/>
          </w:rPr>
          <w:instrText xml:space="preserve"> PAGEREF _Toc63841777 \h </w:instrText>
        </w:r>
        <w:r>
          <w:rPr>
            <w:noProof/>
            <w:webHidden/>
          </w:rPr>
        </w:r>
        <w:r>
          <w:rPr>
            <w:noProof/>
            <w:webHidden/>
          </w:rPr>
          <w:fldChar w:fldCharType="separate"/>
        </w:r>
        <w:r w:rsidR="00995CA8">
          <w:rPr>
            <w:noProof/>
            <w:webHidden/>
          </w:rPr>
          <w:t>77</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778" w:history="1">
        <w:r w:rsidR="00995CA8" w:rsidRPr="00BB374A">
          <w:rPr>
            <w:rStyle w:val="Hyperlink"/>
            <w:noProof/>
          </w:rPr>
          <w:t>LCrR7-2 Related Case Notices.</w:t>
        </w:r>
        <w:r w:rsidR="00995CA8">
          <w:rPr>
            <w:noProof/>
            <w:webHidden/>
          </w:rPr>
          <w:tab/>
        </w:r>
        <w:r>
          <w:rPr>
            <w:noProof/>
            <w:webHidden/>
          </w:rPr>
          <w:fldChar w:fldCharType="begin"/>
        </w:r>
        <w:r w:rsidR="00995CA8">
          <w:rPr>
            <w:noProof/>
            <w:webHidden/>
          </w:rPr>
          <w:instrText xml:space="preserve"> PAGEREF _Toc63841778 \h </w:instrText>
        </w:r>
        <w:r>
          <w:rPr>
            <w:noProof/>
            <w:webHidden/>
          </w:rPr>
        </w:r>
        <w:r>
          <w:rPr>
            <w:noProof/>
            <w:webHidden/>
          </w:rPr>
          <w:fldChar w:fldCharType="separate"/>
        </w:r>
        <w:r w:rsidR="00995CA8">
          <w:rPr>
            <w:noProof/>
            <w:webHidden/>
          </w:rPr>
          <w:t>77</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779" w:history="1">
        <w:r w:rsidR="00995CA8" w:rsidRPr="00BB374A">
          <w:rPr>
            <w:rStyle w:val="Hyperlink"/>
            <w:noProof/>
          </w:rPr>
          <w:t>LCrR7-3 Return of Indictments.</w:t>
        </w:r>
        <w:r w:rsidR="00995CA8">
          <w:rPr>
            <w:noProof/>
            <w:webHidden/>
          </w:rPr>
          <w:tab/>
        </w:r>
        <w:r>
          <w:rPr>
            <w:noProof/>
            <w:webHidden/>
          </w:rPr>
          <w:fldChar w:fldCharType="begin"/>
        </w:r>
        <w:r w:rsidR="00995CA8">
          <w:rPr>
            <w:noProof/>
            <w:webHidden/>
          </w:rPr>
          <w:instrText xml:space="preserve"> PAGEREF _Toc63841779 \h </w:instrText>
        </w:r>
        <w:r>
          <w:rPr>
            <w:noProof/>
            <w:webHidden/>
          </w:rPr>
        </w:r>
        <w:r>
          <w:rPr>
            <w:noProof/>
            <w:webHidden/>
          </w:rPr>
          <w:fldChar w:fldCharType="separate"/>
        </w:r>
        <w:r w:rsidR="00995CA8">
          <w:rPr>
            <w:noProof/>
            <w:webHidden/>
          </w:rPr>
          <w:t>77</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780" w:history="1">
        <w:r w:rsidR="00995CA8" w:rsidRPr="00BB374A">
          <w:rPr>
            <w:rStyle w:val="Hyperlink"/>
            <w:noProof/>
          </w:rPr>
          <w:t>LCrR7-4 Informations.</w:t>
        </w:r>
        <w:r w:rsidR="00995CA8">
          <w:rPr>
            <w:noProof/>
            <w:webHidden/>
          </w:rPr>
          <w:tab/>
        </w:r>
        <w:r>
          <w:rPr>
            <w:noProof/>
            <w:webHidden/>
          </w:rPr>
          <w:fldChar w:fldCharType="begin"/>
        </w:r>
        <w:r w:rsidR="00995CA8">
          <w:rPr>
            <w:noProof/>
            <w:webHidden/>
          </w:rPr>
          <w:instrText xml:space="preserve"> PAGEREF _Toc63841780 \h </w:instrText>
        </w:r>
        <w:r>
          <w:rPr>
            <w:noProof/>
            <w:webHidden/>
          </w:rPr>
        </w:r>
        <w:r>
          <w:rPr>
            <w:noProof/>
            <w:webHidden/>
          </w:rPr>
          <w:fldChar w:fldCharType="separate"/>
        </w:r>
        <w:r w:rsidR="00995CA8">
          <w:rPr>
            <w:noProof/>
            <w:webHidden/>
          </w:rPr>
          <w:t>78</w:t>
        </w:r>
        <w:r>
          <w:rPr>
            <w:noProof/>
            <w:webHidden/>
          </w:rPr>
          <w:fldChar w:fldCharType="end"/>
        </w:r>
      </w:hyperlink>
    </w:p>
    <w:p w:rsidR="00995CA8" w:rsidRPr="00530D62" w:rsidRDefault="00586039">
      <w:pPr>
        <w:pStyle w:val="TOC2"/>
        <w:rPr>
          <w:rFonts w:eastAsia="Times New Roman" w:cs="Times New Roman"/>
          <w:b w:val="0"/>
          <w:bCs w:val="0"/>
          <w:noProof/>
          <w:sz w:val="22"/>
          <w:szCs w:val="22"/>
        </w:rPr>
      </w:pPr>
      <w:hyperlink w:anchor="_Toc63841781" w:history="1">
        <w:r w:rsidR="00995CA8" w:rsidRPr="00BB374A">
          <w:rPr>
            <w:rStyle w:val="Hyperlink"/>
            <w:noProof/>
          </w:rPr>
          <w:t>LCrR10 – Arraignment</w:t>
        </w:r>
        <w:r w:rsidR="00995CA8">
          <w:rPr>
            <w:noProof/>
            <w:webHidden/>
          </w:rPr>
          <w:tab/>
        </w:r>
        <w:r>
          <w:rPr>
            <w:noProof/>
            <w:webHidden/>
          </w:rPr>
          <w:fldChar w:fldCharType="begin"/>
        </w:r>
        <w:r w:rsidR="00995CA8">
          <w:rPr>
            <w:noProof/>
            <w:webHidden/>
          </w:rPr>
          <w:instrText xml:space="preserve"> PAGEREF _Toc63841781 \h </w:instrText>
        </w:r>
        <w:r>
          <w:rPr>
            <w:noProof/>
            <w:webHidden/>
          </w:rPr>
        </w:r>
        <w:r>
          <w:rPr>
            <w:noProof/>
            <w:webHidden/>
          </w:rPr>
          <w:fldChar w:fldCharType="separate"/>
        </w:r>
        <w:r w:rsidR="00995CA8">
          <w:rPr>
            <w:noProof/>
            <w:webHidden/>
          </w:rPr>
          <w:t>79</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782" w:history="1">
        <w:r w:rsidR="00995CA8" w:rsidRPr="00BB374A">
          <w:rPr>
            <w:rStyle w:val="Hyperlink"/>
            <w:noProof/>
          </w:rPr>
          <w:t>LCrR10-1 Waiver of Appearance.</w:t>
        </w:r>
        <w:r w:rsidR="00995CA8">
          <w:rPr>
            <w:noProof/>
            <w:webHidden/>
          </w:rPr>
          <w:tab/>
        </w:r>
        <w:r>
          <w:rPr>
            <w:noProof/>
            <w:webHidden/>
          </w:rPr>
          <w:fldChar w:fldCharType="begin"/>
        </w:r>
        <w:r w:rsidR="00995CA8">
          <w:rPr>
            <w:noProof/>
            <w:webHidden/>
          </w:rPr>
          <w:instrText xml:space="preserve"> PAGEREF _Toc63841782 \h </w:instrText>
        </w:r>
        <w:r>
          <w:rPr>
            <w:noProof/>
            <w:webHidden/>
          </w:rPr>
        </w:r>
        <w:r>
          <w:rPr>
            <w:noProof/>
            <w:webHidden/>
          </w:rPr>
          <w:fldChar w:fldCharType="separate"/>
        </w:r>
        <w:r w:rsidR="00995CA8">
          <w:rPr>
            <w:noProof/>
            <w:webHidden/>
          </w:rPr>
          <w:t>79</w:t>
        </w:r>
        <w:r>
          <w:rPr>
            <w:noProof/>
            <w:webHidden/>
          </w:rPr>
          <w:fldChar w:fldCharType="end"/>
        </w:r>
      </w:hyperlink>
    </w:p>
    <w:p w:rsidR="00995CA8" w:rsidRPr="00530D62" w:rsidRDefault="00586039">
      <w:pPr>
        <w:pStyle w:val="TOC2"/>
        <w:rPr>
          <w:rFonts w:eastAsia="Times New Roman" w:cs="Times New Roman"/>
          <w:b w:val="0"/>
          <w:bCs w:val="0"/>
          <w:noProof/>
          <w:sz w:val="22"/>
          <w:szCs w:val="22"/>
        </w:rPr>
      </w:pPr>
      <w:hyperlink w:anchor="_Toc63841783" w:history="1">
        <w:r w:rsidR="00995CA8" w:rsidRPr="00BB374A">
          <w:rPr>
            <w:rStyle w:val="Hyperlink"/>
            <w:noProof/>
          </w:rPr>
          <w:t>LCrR11 – Pleas</w:t>
        </w:r>
        <w:r w:rsidR="00995CA8">
          <w:rPr>
            <w:noProof/>
            <w:webHidden/>
          </w:rPr>
          <w:tab/>
        </w:r>
        <w:r>
          <w:rPr>
            <w:noProof/>
            <w:webHidden/>
          </w:rPr>
          <w:fldChar w:fldCharType="begin"/>
        </w:r>
        <w:r w:rsidR="00995CA8">
          <w:rPr>
            <w:noProof/>
            <w:webHidden/>
          </w:rPr>
          <w:instrText xml:space="preserve"> PAGEREF _Toc63841783 \h </w:instrText>
        </w:r>
        <w:r>
          <w:rPr>
            <w:noProof/>
            <w:webHidden/>
          </w:rPr>
        </w:r>
        <w:r>
          <w:rPr>
            <w:noProof/>
            <w:webHidden/>
          </w:rPr>
          <w:fldChar w:fldCharType="separate"/>
        </w:r>
        <w:r w:rsidR="00995CA8">
          <w:rPr>
            <w:noProof/>
            <w:webHidden/>
          </w:rPr>
          <w:t>80</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784" w:history="1">
        <w:r w:rsidR="00995CA8" w:rsidRPr="00BB374A">
          <w:rPr>
            <w:rStyle w:val="Hyperlink"/>
            <w:noProof/>
          </w:rPr>
          <w:t>LCrR11-1 Plea Agreements.</w:t>
        </w:r>
        <w:r w:rsidR="00995CA8">
          <w:rPr>
            <w:noProof/>
            <w:webHidden/>
          </w:rPr>
          <w:tab/>
        </w:r>
        <w:r>
          <w:rPr>
            <w:noProof/>
            <w:webHidden/>
          </w:rPr>
          <w:fldChar w:fldCharType="begin"/>
        </w:r>
        <w:r w:rsidR="00995CA8">
          <w:rPr>
            <w:noProof/>
            <w:webHidden/>
          </w:rPr>
          <w:instrText xml:space="preserve"> PAGEREF _Toc63841784 \h </w:instrText>
        </w:r>
        <w:r>
          <w:rPr>
            <w:noProof/>
            <w:webHidden/>
          </w:rPr>
        </w:r>
        <w:r>
          <w:rPr>
            <w:noProof/>
            <w:webHidden/>
          </w:rPr>
          <w:fldChar w:fldCharType="separate"/>
        </w:r>
        <w:r w:rsidR="00995CA8">
          <w:rPr>
            <w:noProof/>
            <w:webHidden/>
          </w:rPr>
          <w:t>80</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785" w:history="1">
        <w:r w:rsidR="00995CA8" w:rsidRPr="00BB374A">
          <w:rPr>
            <w:rStyle w:val="Hyperlink"/>
            <w:noProof/>
          </w:rPr>
          <w:t>LCrR11-2 Notification of a Change of Plea.</w:t>
        </w:r>
        <w:r w:rsidR="00995CA8">
          <w:rPr>
            <w:noProof/>
            <w:webHidden/>
          </w:rPr>
          <w:tab/>
        </w:r>
        <w:r>
          <w:rPr>
            <w:noProof/>
            <w:webHidden/>
          </w:rPr>
          <w:fldChar w:fldCharType="begin"/>
        </w:r>
        <w:r w:rsidR="00995CA8">
          <w:rPr>
            <w:noProof/>
            <w:webHidden/>
          </w:rPr>
          <w:instrText xml:space="preserve"> PAGEREF _Toc63841785 \h </w:instrText>
        </w:r>
        <w:r>
          <w:rPr>
            <w:noProof/>
            <w:webHidden/>
          </w:rPr>
        </w:r>
        <w:r>
          <w:rPr>
            <w:noProof/>
            <w:webHidden/>
          </w:rPr>
          <w:fldChar w:fldCharType="separate"/>
        </w:r>
        <w:r w:rsidR="00995CA8">
          <w:rPr>
            <w:noProof/>
            <w:webHidden/>
          </w:rPr>
          <w:t>80</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786" w:history="1">
        <w:r w:rsidR="00995CA8" w:rsidRPr="00BB374A">
          <w:rPr>
            <w:rStyle w:val="Hyperlink"/>
            <w:noProof/>
          </w:rPr>
          <w:t>LCrR11-3 Petition to Enter a Plea of Guilty.</w:t>
        </w:r>
        <w:r w:rsidR="00995CA8">
          <w:rPr>
            <w:noProof/>
            <w:webHidden/>
          </w:rPr>
          <w:tab/>
        </w:r>
        <w:r>
          <w:rPr>
            <w:noProof/>
            <w:webHidden/>
          </w:rPr>
          <w:fldChar w:fldCharType="begin"/>
        </w:r>
        <w:r w:rsidR="00995CA8">
          <w:rPr>
            <w:noProof/>
            <w:webHidden/>
          </w:rPr>
          <w:instrText xml:space="preserve"> PAGEREF _Toc63841786 \h </w:instrText>
        </w:r>
        <w:r>
          <w:rPr>
            <w:noProof/>
            <w:webHidden/>
          </w:rPr>
        </w:r>
        <w:r>
          <w:rPr>
            <w:noProof/>
            <w:webHidden/>
          </w:rPr>
          <w:fldChar w:fldCharType="separate"/>
        </w:r>
        <w:r w:rsidR="00995CA8">
          <w:rPr>
            <w:noProof/>
            <w:webHidden/>
          </w:rPr>
          <w:t>80</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787" w:history="1">
        <w:r w:rsidR="00995CA8" w:rsidRPr="00BB374A">
          <w:rPr>
            <w:rStyle w:val="Hyperlink"/>
            <w:noProof/>
          </w:rPr>
          <w:t>LCrR11-4 Deferring Acceptance or Rejection of Plea Agreements.</w:t>
        </w:r>
        <w:r w:rsidR="00995CA8">
          <w:rPr>
            <w:noProof/>
            <w:webHidden/>
          </w:rPr>
          <w:tab/>
        </w:r>
        <w:r>
          <w:rPr>
            <w:noProof/>
            <w:webHidden/>
          </w:rPr>
          <w:fldChar w:fldCharType="begin"/>
        </w:r>
        <w:r w:rsidR="00995CA8">
          <w:rPr>
            <w:noProof/>
            <w:webHidden/>
          </w:rPr>
          <w:instrText xml:space="preserve"> PAGEREF _Toc63841787 \h </w:instrText>
        </w:r>
        <w:r>
          <w:rPr>
            <w:noProof/>
            <w:webHidden/>
          </w:rPr>
        </w:r>
        <w:r>
          <w:rPr>
            <w:noProof/>
            <w:webHidden/>
          </w:rPr>
          <w:fldChar w:fldCharType="separate"/>
        </w:r>
        <w:r w:rsidR="00995CA8">
          <w:rPr>
            <w:noProof/>
            <w:webHidden/>
          </w:rPr>
          <w:t>80</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788" w:history="1">
        <w:r w:rsidR="00995CA8" w:rsidRPr="00BB374A">
          <w:rPr>
            <w:rStyle w:val="Hyperlink"/>
            <w:noProof/>
          </w:rPr>
          <w:t>LCrR11-5 Plea Supplements.</w:t>
        </w:r>
        <w:r w:rsidR="00995CA8">
          <w:rPr>
            <w:noProof/>
            <w:webHidden/>
          </w:rPr>
          <w:tab/>
        </w:r>
        <w:r>
          <w:rPr>
            <w:noProof/>
            <w:webHidden/>
          </w:rPr>
          <w:fldChar w:fldCharType="begin"/>
        </w:r>
        <w:r w:rsidR="00995CA8">
          <w:rPr>
            <w:noProof/>
            <w:webHidden/>
          </w:rPr>
          <w:instrText xml:space="preserve"> PAGEREF _Toc63841788 \h </w:instrText>
        </w:r>
        <w:r>
          <w:rPr>
            <w:noProof/>
            <w:webHidden/>
          </w:rPr>
        </w:r>
        <w:r>
          <w:rPr>
            <w:noProof/>
            <w:webHidden/>
          </w:rPr>
          <w:fldChar w:fldCharType="separate"/>
        </w:r>
        <w:r w:rsidR="00995CA8">
          <w:rPr>
            <w:noProof/>
            <w:webHidden/>
          </w:rPr>
          <w:t>80</w:t>
        </w:r>
        <w:r>
          <w:rPr>
            <w:noProof/>
            <w:webHidden/>
          </w:rPr>
          <w:fldChar w:fldCharType="end"/>
        </w:r>
      </w:hyperlink>
    </w:p>
    <w:p w:rsidR="00995CA8" w:rsidRPr="00530D62" w:rsidRDefault="00586039">
      <w:pPr>
        <w:pStyle w:val="TOC2"/>
        <w:rPr>
          <w:rFonts w:eastAsia="Times New Roman" w:cs="Times New Roman"/>
          <w:b w:val="0"/>
          <w:bCs w:val="0"/>
          <w:noProof/>
          <w:sz w:val="22"/>
          <w:szCs w:val="22"/>
        </w:rPr>
      </w:pPr>
      <w:hyperlink w:anchor="_Toc63841789" w:history="1">
        <w:r w:rsidR="00995CA8" w:rsidRPr="00BB374A">
          <w:rPr>
            <w:rStyle w:val="Hyperlink"/>
            <w:noProof/>
          </w:rPr>
          <w:t>LCrR12.2 – Notice of an Insanity Defense; Mental Examination</w:t>
        </w:r>
        <w:r w:rsidR="00995CA8">
          <w:rPr>
            <w:noProof/>
            <w:webHidden/>
          </w:rPr>
          <w:tab/>
        </w:r>
        <w:r>
          <w:rPr>
            <w:noProof/>
            <w:webHidden/>
          </w:rPr>
          <w:fldChar w:fldCharType="begin"/>
        </w:r>
        <w:r w:rsidR="00995CA8">
          <w:rPr>
            <w:noProof/>
            <w:webHidden/>
          </w:rPr>
          <w:instrText xml:space="preserve"> PAGEREF _Toc63841789 \h </w:instrText>
        </w:r>
        <w:r>
          <w:rPr>
            <w:noProof/>
            <w:webHidden/>
          </w:rPr>
        </w:r>
        <w:r>
          <w:rPr>
            <w:noProof/>
            <w:webHidden/>
          </w:rPr>
          <w:fldChar w:fldCharType="separate"/>
        </w:r>
        <w:r w:rsidR="00995CA8">
          <w:rPr>
            <w:noProof/>
            <w:webHidden/>
          </w:rPr>
          <w:t>81</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790" w:history="1">
        <w:r w:rsidR="00995CA8" w:rsidRPr="00BB374A">
          <w:rPr>
            <w:rStyle w:val="Hyperlink"/>
            <w:noProof/>
          </w:rPr>
          <w:t>LCrR12.2-1 Insanity Defense.</w:t>
        </w:r>
        <w:r w:rsidR="00995CA8">
          <w:rPr>
            <w:noProof/>
            <w:webHidden/>
          </w:rPr>
          <w:tab/>
        </w:r>
        <w:r>
          <w:rPr>
            <w:noProof/>
            <w:webHidden/>
          </w:rPr>
          <w:fldChar w:fldCharType="begin"/>
        </w:r>
        <w:r w:rsidR="00995CA8">
          <w:rPr>
            <w:noProof/>
            <w:webHidden/>
          </w:rPr>
          <w:instrText xml:space="preserve"> PAGEREF _Toc63841790 \h </w:instrText>
        </w:r>
        <w:r>
          <w:rPr>
            <w:noProof/>
            <w:webHidden/>
          </w:rPr>
        </w:r>
        <w:r>
          <w:rPr>
            <w:noProof/>
            <w:webHidden/>
          </w:rPr>
          <w:fldChar w:fldCharType="separate"/>
        </w:r>
        <w:r w:rsidR="00995CA8">
          <w:rPr>
            <w:noProof/>
            <w:webHidden/>
          </w:rPr>
          <w:t>81</w:t>
        </w:r>
        <w:r>
          <w:rPr>
            <w:noProof/>
            <w:webHidden/>
          </w:rPr>
          <w:fldChar w:fldCharType="end"/>
        </w:r>
      </w:hyperlink>
    </w:p>
    <w:p w:rsidR="00995CA8" w:rsidRPr="00530D62" w:rsidRDefault="00586039">
      <w:pPr>
        <w:pStyle w:val="TOC2"/>
        <w:rPr>
          <w:rFonts w:eastAsia="Times New Roman" w:cs="Times New Roman"/>
          <w:b w:val="0"/>
          <w:bCs w:val="0"/>
          <w:noProof/>
          <w:sz w:val="22"/>
          <w:szCs w:val="22"/>
        </w:rPr>
      </w:pPr>
      <w:hyperlink w:anchor="_Toc63841791" w:history="1">
        <w:r w:rsidR="00995CA8" w:rsidRPr="00BB374A">
          <w:rPr>
            <w:rStyle w:val="Hyperlink"/>
            <w:noProof/>
          </w:rPr>
          <w:t>LCrR16 – Discovery and Inspection</w:t>
        </w:r>
        <w:r w:rsidR="00995CA8">
          <w:rPr>
            <w:noProof/>
            <w:webHidden/>
          </w:rPr>
          <w:tab/>
        </w:r>
        <w:r>
          <w:rPr>
            <w:noProof/>
            <w:webHidden/>
          </w:rPr>
          <w:fldChar w:fldCharType="begin"/>
        </w:r>
        <w:r w:rsidR="00995CA8">
          <w:rPr>
            <w:noProof/>
            <w:webHidden/>
          </w:rPr>
          <w:instrText xml:space="preserve"> PAGEREF _Toc63841791 \h </w:instrText>
        </w:r>
        <w:r>
          <w:rPr>
            <w:noProof/>
            <w:webHidden/>
          </w:rPr>
        </w:r>
        <w:r>
          <w:rPr>
            <w:noProof/>
            <w:webHidden/>
          </w:rPr>
          <w:fldChar w:fldCharType="separate"/>
        </w:r>
        <w:r w:rsidR="00995CA8">
          <w:rPr>
            <w:noProof/>
            <w:webHidden/>
          </w:rPr>
          <w:t>82</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792" w:history="1">
        <w:r w:rsidR="00995CA8" w:rsidRPr="00BB374A">
          <w:rPr>
            <w:rStyle w:val="Hyperlink"/>
            <w:noProof/>
          </w:rPr>
          <w:t>LCrR16-1 Disclosure of Evidence.</w:t>
        </w:r>
        <w:r w:rsidR="00995CA8">
          <w:rPr>
            <w:noProof/>
            <w:webHidden/>
          </w:rPr>
          <w:tab/>
        </w:r>
        <w:r>
          <w:rPr>
            <w:noProof/>
            <w:webHidden/>
          </w:rPr>
          <w:fldChar w:fldCharType="begin"/>
        </w:r>
        <w:r w:rsidR="00995CA8">
          <w:rPr>
            <w:noProof/>
            <w:webHidden/>
          </w:rPr>
          <w:instrText xml:space="preserve"> PAGEREF _Toc63841792 \h </w:instrText>
        </w:r>
        <w:r>
          <w:rPr>
            <w:noProof/>
            <w:webHidden/>
          </w:rPr>
        </w:r>
        <w:r>
          <w:rPr>
            <w:noProof/>
            <w:webHidden/>
          </w:rPr>
          <w:fldChar w:fldCharType="separate"/>
        </w:r>
        <w:r w:rsidR="00995CA8">
          <w:rPr>
            <w:noProof/>
            <w:webHidden/>
          </w:rPr>
          <w:t>82</w:t>
        </w:r>
        <w:r>
          <w:rPr>
            <w:noProof/>
            <w:webHidden/>
          </w:rPr>
          <w:fldChar w:fldCharType="end"/>
        </w:r>
      </w:hyperlink>
    </w:p>
    <w:p w:rsidR="00995CA8" w:rsidRPr="00530D62" w:rsidRDefault="00586039">
      <w:pPr>
        <w:pStyle w:val="TOC2"/>
        <w:rPr>
          <w:rFonts w:eastAsia="Times New Roman" w:cs="Times New Roman"/>
          <w:b w:val="0"/>
          <w:bCs w:val="0"/>
          <w:noProof/>
          <w:sz w:val="22"/>
          <w:szCs w:val="22"/>
        </w:rPr>
      </w:pPr>
      <w:hyperlink w:anchor="_Toc63841793" w:history="1">
        <w:r w:rsidR="00995CA8" w:rsidRPr="00BB374A">
          <w:rPr>
            <w:rStyle w:val="Hyperlink"/>
            <w:noProof/>
          </w:rPr>
          <w:t>LCrR17.1 – Pretrial Conference</w:t>
        </w:r>
        <w:r w:rsidR="00995CA8">
          <w:rPr>
            <w:noProof/>
            <w:webHidden/>
          </w:rPr>
          <w:tab/>
        </w:r>
        <w:r>
          <w:rPr>
            <w:noProof/>
            <w:webHidden/>
          </w:rPr>
          <w:fldChar w:fldCharType="begin"/>
        </w:r>
        <w:r w:rsidR="00995CA8">
          <w:rPr>
            <w:noProof/>
            <w:webHidden/>
          </w:rPr>
          <w:instrText xml:space="preserve"> PAGEREF _Toc63841793 \h </w:instrText>
        </w:r>
        <w:r>
          <w:rPr>
            <w:noProof/>
            <w:webHidden/>
          </w:rPr>
        </w:r>
        <w:r>
          <w:rPr>
            <w:noProof/>
            <w:webHidden/>
          </w:rPr>
          <w:fldChar w:fldCharType="separate"/>
        </w:r>
        <w:r w:rsidR="00995CA8">
          <w:rPr>
            <w:noProof/>
            <w:webHidden/>
          </w:rPr>
          <w:t>83</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794" w:history="1">
        <w:r w:rsidR="00995CA8" w:rsidRPr="00BB374A">
          <w:rPr>
            <w:rStyle w:val="Hyperlink"/>
            <w:noProof/>
          </w:rPr>
          <w:t>LCrR17.1-1 Stipulations and Exhibits.</w:t>
        </w:r>
        <w:r w:rsidR="00995CA8">
          <w:rPr>
            <w:noProof/>
            <w:webHidden/>
          </w:rPr>
          <w:tab/>
        </w:r>
        <w:r>
          <w:rPr>
            <w:noProof/>
            <w:webHidden/>
          </w:rPr>
          <w:fldChar w:fldCharType="begin"/>
        </w:r>
        <w:r w:rsidR="00995CA8">
          <w:rPr>
            <w:noProof/>
            <w:webHidden/>
          </w:rPr>
          <w:instrText xml:space="preserve"> PAGEREF _Toc63841794 \h </w:instrText>
        </w:r>
        <w:r>
          <w:rPr>
            <w:noProof/>
            <w:webHidden/>
          </w:rPr>
        </w:r>
        <w:r>
          <w:rPr>
            <w:noProof/>
            <w:webHidden/>
          </w:rPr>
          <w:fldChar w:fldCharType="separate"/>
        </w:r>
        <w:r w:rsidR="00995CA8">
          <w:rPr>
            <w:noProof/>
            <w:webHidden/>
          </w:rPr>
          <w:t>83</w:t>
        </w:r>
        <w:r>
          <w:rPr>
            <w:noProof/>
            <w:webHidden/>
          </w:rPr>
          <w:fldChar w:fldCharType="end"/>
        </w:r>
      </w:hyperlink>
    </w:p>
    <w:p w:rsidR="00995CA8" w:rsidRPr="00530D62" w:rsidRDefault="00586039">
      <w:pPr>
        <w:pStyle w:val="TOC2"/>
        <w:rPr>
          <w:rFonts w:eastAsia="Times New Roman" w:cs="Times New Roman"/>
          <w:b w:val="0"/>
          <w:bCs w:val="0"/>
          <w:noProof/>
          <w:sz w:val="22"/>
          <w:szCs w:val="22"/>
        </w:rPr>
      </w:pPr>
      <w:hyperlink w:anchor="_Toc63841795" w:history="1">
        <w:r w:rsidR="00995CA8" w:rsidRPr="00BB374A">
          <w:rPr>
            <w:rStyle w:val="Hyperlink"/>
            <w:noProof/>
          </w:rPr>
          <w:t>LCrR23 – Jury or Nonjury Trial</w:t>
        </w:r>
        <w:r w:rsidR="00995CA8">
          <w:rPr>
            <w:noProof/>
            <w:webHidden/>
          </w:rPr>
          <w:tab/>
        </w:r>
        <w:r>
          <w:rPr>
            <w:noProof/>
            <w:webHidden/>
          </w:rPr>
          <w:fldChar w:fldCharType="begin"/>
        </w:r>
        <w:r w:rsidR="00995CA8">
          <w:rPr>
            <w:noProof/>
            <w:webHidden/>
          </w:rPr>
          <w:instrText xml:space="preserve"> PAGEREF _Toc63841795 \h </w:instrText>
        </w:r>
        <w:r>
          <w:rPr>
            <w:noProof/>
            <w:webHidden/>
          </w:rPr>
        </w:r>
        <w:r>
          <w:rPr>
            <w:noProof/>
            <w:webHidden/>
          </w:rPr>
          <w:fldChar w:fldCharType="separate"/>
        </w:r>
        <w:r w:rsidR="00995CA8">
          <w:rPr>
            <w:noProof/>
            <w:webHidden/>
          </w:rPr>
          <w:t>84</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796" w:history="1">
        <w:r w:rsidR="00995CA8" w:rsidRPr="00BB374A">
          <w:rPr>
            <w:rStyle w:val="Hyperlink"/>
            <w:noProof/>
          </w:rPr>
          <w:t>LCrR23-1 Trial Rules.</w:t>
        </w:r>
        <w:r w:rsidR="00995CA8">
          <w:rPr>
            <w:noProof/>
            <w:webHidden/>
          </w:rPr>
          <w:tab/>
        </w:r>
        <w:r>
          <w:rPr>
            <w:noProof/>
            <w:webHidden/>
          </w:rPr>
          <w:fldChar w:fldCharType="begin"/>
        </w:r>
        <w:r w:rsidR="00995CA8">
          <w:rPr>
            <w:noProof/>
            <w:webHidden/>
          </w:rPr>
          <w:instrText xml:space="preserve"> PAGEREF _Toc63841796 \h </w:instrText>
        </w:r>
        <w:r>
          <w:rPr>
            <w:noProof/>
            <w:webHidden/>
          </w:rPr>
        </w:r>
        <w:r>
          <w:rPr>
            <w:noProof/>
            <w:webHidden/>
          </w:rPr>
          <w:fldChar w:fldCharType="separate"/>
        </w:r>
        <w:r w:rsidR="00995CA8">
          <w:rPr>
            <w:noProof/>
            <w:webHidden/>
          </w:rPr>
          <w:t>84</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797" w:history="1">
        <w:r w:rsidR="00995CA8" w:rsidRPr="00BB374A">
          <w:rPr>
            <w:rStyle w:val="Hyperlink"/>
            <w:noProof/>
          </w:rPr>
          <w:t>LCrR23-2 Use of Exhibits at Trial.</w:t>
        </w:r>
        <w:r w:rsidR="00995CA8">
          <w:rPr>
            <w:noProof/>
            <w:webHidden/>
          </w:rPr>
          <w:tab/>
        </w:r>
        <w:r>
          <w:rPr>
            <w:noProof/>
            <w:webHidden/>
          </w:rPr>
          <w:fldChar w:fldCharType="begin"/>
        </w:r>
        <w:r w:rsidR="00995CA8">
          <w:rPr>
            <w:noProof/>
            <w:webHidden/>
          </w:rPr>
          <w:instrText xml:space="preserve"> PAGEREF _Toc63841797 \h </w:instrText>
        </w:r>
        <w:r>
          <w:rPr>
            <w:noProof/>
            <w:webHidden/>
          </w:rPr>
        </w:r>
        <w:r>
          <w:rPr>
            <w:noProof/>
            <w:webHidden/>
          </w:rPr>
          <w:fldChar w:fldCharType="separate"/>
        </w:r>
        <w:r w:rsidR="00995CA8">
          <w:rPr>
            <w:noProof/>
            <w:webHidden/>
          </w:rPr>
          <w:t>84</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798" w:history="1">
        <w:r w:rsidR="00995CA8" w:rsidRPr="00BB374A">
          <w:rPr>
            <w:rStyle w:val="Hyperlink"/>
            <w:noProof/>
          </w:rPr>
          <w:t>LCrR23-3 Witness List.</w:t>
        </w:r>
        <w:r w:rsidR="00995CA8">
          <w:rPr>
            <w:noProof/>
            <w:webHidden/>
          </w:rPr>
          <w:tab/>
        </w:r>
        <w:r>
          <w:rPr>
            <w:noProof/>
            <w:webHidden/>
          </w:rPr>
          <w:fldChar w:fldCharType="begin"/>
        </w:r>
        <w:r w:rsidR="00995CA8">
          <w:rPr>
            <w:noProof/>
            <w:webHidden/>
          </w:rPr>
          <w:instrText xml:space="preserve"> PAGEREF _Toc63841798 \h </w:instrText>
        </w:r>
        <w:r>
          <w:rPr>
            <w:noProof/>
            <w:webHidden/>
          </w:rPr>
        </w:r>
        <w:r>
          <w:rPr>
            <w:noProof/>
            <w:webHidden/>
          </w:rPr>
          <w:fldChar w:fldCharType="separate"/>
        </w:r>
        <w:r w:rsidR="00995CA8">
          <w:rPr>
            <w:noProof/>
            <w:webHidden/>
          </w:rPr>
          <w:t>84</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799" w:history="1">
        <w:r w:rsidR="00995CA8" w:rsidRPr="00BB374A">
          <w:rPr>
            <w:rStyle w:val="Hyperlink"/>
            <w:noProof/>
          </w:rPr>
          <w:t>LCrR23-4 Transcription of Video and Audio Recordings.</w:t>
        </w:r>
        <w:r w:rsidR="00995CA8">
          <w:rPr>
            <w:noProof/>
            <w:webHidden/>
          </w:rPr>
          <w:tab/>
        </w:r>
        <w:r>
          <w:rPr>
            <w:noProof/>
            <w:webHidden/>
          </w:rPr>
          <w:fldChar w:fldCharType="begin"/>
        </w:r>
        <w:r w:rsidR="00995CA8">
          <w:rPr>
            <w:noProof/>
            <w:webHidden/>
          </w:rPr>
          <w:instrText xml:space="preserve"> PAGEREF _Toc63841799 \h </w:instrText>
        </w:r>
        <w:r>
          <w:rPr>
            <w:noProof/>
            <w:webHidden/>
          </w:rPr>
        </w:r>
        <w:r>
          <w:rPr>
            <w:noProof/>
            <w:webHidden/>
          </w:rPr>
          <w:fldChar w:fldCharType="separate"/>
        </w:r>
        <w:r w:rsidR="00995CA8">
          <w:rPr>
            <w:noProof/>
            <w:webHidden/>
          </w:rPr>
          <w:t>84</w:t>
        </w:r>
        <w:r>
          <w:rPr>
            <w:noProof/>
            <w:webHidden/>
          </w:rPr>
          <w:fldChar w:fldCharType="end"/>
        </w:r>
      </w:hyperlink>
    </w:p>
    <w:p w:rsidR="00995CA8" w:rsidRPr="00530D62" w:rsidRDefault="00586039">
      <w:pPr>
        <w:pStyle w:val="TOC2"/>
        <w:rPr>
          <w:rFonts w:eastAsia="Times New Roman" w:cs="Times New Roman"/>
          <w:b w:val="0"/>
          <w:bCs w:val="0"/>
          <w:noProof/>
          <w:sz w:val="22"/>
          <w:szCs w:val="22"/>
        </w:rPr>
      </w:pPr>
      <w:hyperlink w:anchor="_Toc63841800" w:history="1">
        <w:r w:rsidR="00995CA8" w:rsidRPr="00BB374A">
          <w:rPr>
            <w:rStyle w:val="Hyperlink"/>
            <w:noProof/>
          </w:rPr>
          <w:t>LCrR24 – Trial Jurors</w:t>
        </w:r>
        <w:r w:rsidR="00995CA8">
          <w:rPr>
            <w:noProof/>
            <w:webHidden/>
          </w:rPr>
          <w:tab/>
        </w:r>
        <w:r>
          <w:rPr>
            <w:noProof/>
            <w:webHidden/>
          </w:rPr>
          <w:fldChar w:fldCharType="begin"/>
        </w:r>
        <w:r w:rsidR="00995CA8">
          <w:rPr>
            <w:noProof/>
            <w:webHidden/>
          </w:rPr>
          <w:instrText xml:space="preserve"> PAGEREF _Toc63841800 \h </w:instrText>
        </w:r>
        <w:r>
          <w:rPr>
            <w:noProof/>
            <w:webHidden/>
          </w:rPr>
        </w:r>
        <w:r>
          <w:rPr>
            <w:noProof/>
            <w:webHidden/>
          </w:rPr>
          <w:fldChar w:fldCharType="separate"/>
        </w:r>
        <w:r w:rsidR="00995CA8">
          <w:rPr>
            <w:noProof/>
            <w:webHidden/>
          </w:rPr>
          <w:t>85</w:t>
        </w:r>
        <w:r>
          <w:rPr>
            <w:noProof/>
            <w:webHidden/>
          </w:rPr>
          <w:fldChar w:fldCharType="end"/>
        </w:r>
      </w:hyperlink>
    </w:p>
    <w:p w:rsidR="00995CA8" w:rsidRPr="00530D62" w:rsidRDefault="00586039">
      <w:pPr>
        <w:pStyle w:val="TOC2"/>
        <w:rPr>
          <w:rFonts w:eastAsia="Times New Roman" w:cs="Times New Roman"/>
          <w:b w:val="0"/>
          <w:bCs w:val="0"/>
          <w:noProof/>
          <w:sz w:val="22"/>
          <w:szCs w:val="22"/>
        </w:rPr>
      </w:pPr>
      <w:hyperlink w:anchor="_Toc63841801" w:history="1">
        <w:r w:rsidR="00995CA8" w:rsidRPr="00BB374A">
          <w:rPr>
            <w:rStyle w:val="Hyperlink"/>
            <w:noProof/>
          </w:rPr>
          <w:t>LCrR32 – Sentencing and Judgment</w:t>
        </w:r>
        <w:r w:rsidR="00995CA8">
          <w:rPr>
            <w:noProof/>
            <w:webHidden/>
          </w:rPr>
          <w:tab/>
        </w:r>
        <w:r>
          <w:rPr>
            <w:noProof/>
            <w:webHidden/>
          </w:rPr>
          <w:fldChar w:fldCharType="begin"/>
        </w:r>
        <w:r w:rsidR="00995CA8">
          <w:rPr>
            <w:noProof/>
            <w:webHidden/>
          </w:rPr>
          <w:instrText xml:space="preserve"> PAGEREF _Toc63841801 \h </w:instrText>
        </w:r>
        <w:r>
          <w:rPr>
            <w:noProof/>
            <w:webHidden/>
          </w:rPr>
        </w:r>
        <w:r>
          <w:rPr>
            <w:noProof/>
            <w:webHidden/>
          </w:rPr>
          <w:fldChar w:fldCharType="separate"/>
        </w:r>
        <w:r w:rsidR="00995CA8">
          <w:rPr>
            <w:noProof/>
            <w:webHidden/>
          </w:rPr>
          <w:t>86</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802" w:history="1">
        <w:r w:rsidR="00995CA8" w:rsidRPr="00BB374A">
          <w:rPr>
            <w:rStyle w:val="Hyperlink"/>
            <w:noProof/>
          </w:rPr>
          <w:t>LCrR32-1 Scheduling of Sentencing.</w:t>
        </w:r>
        <w:r w:rsidR="00995CA8">
          <w:rPr>
            <w:noProof/>
            <w:webHidden/>
          </w:rPr>
          <w:tab/>
        </w:r>
        <w:r>
          <w:rPr>
            <w:noProof/>
            <w:webHidden/>
          </w:rPr>
          <w:fldChar w:fldCharType="begin"/>
        </w:r>
        <w:r w:rsidR="00995CA8">
          <w:rPr>
            <w:noProof/>
            <w:webHidden/>
          </w:rPr>
          <w:instrText xml:space="preserve"> PAGEREF _Toc63841802 \h </w:instrText>
        </w:r>
        <w:r>
          <w:rPr>
            <w:noProof/>
            <w:webHidden/>
          </w:rPr>
        </w:r>
        <w:r>
          <w:rPr>
            <w:noProof/>
            <w:webHidden/>
          </w:rPr>
          <w:fldChar w:fldCharType="separate"/>
        </w:r>
        <w:r w:rsidR="00995CA8">
          <w:rPr>
            <w:noProof/>
            <w:webHidden/>
          </w:rPr>
          <w:t>86</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803" w:history="1">
        <w:r w:rsidR="00995CA8" w:rsidRPr="00BB374A">
          <w:rPr>
            <w:rStyle w:val="Hyperlink"/>
            <w:noProof/>
          </w:rPr>
          <w:t>LCrR32-2 Notice and Opportunity for Defendant’s Attorney to Attend Presentence Interview.</w:t>
        </w:r>
        <w:r w:rsidR="00995CA8">
          <w:rPr>
            <w:noProof/>
            <w:webHidden/>
          </w:rPr>
          <w:tab/>
        </w:r>
        <w:r>
          <w:rPr>
            <w:noProof/>
            <w:webHidden/>
          </w:rPr>
          <w:fldChar w:fldCharType="begin"/>
        </w:r>
        <w:r w:rsidR="00995CA8">
          <w:rPr>
            <w:noProof/>
            <w:webHidden/>
          </w:rPr>
          <w:instrText xml:space="preserve"> PAGEREF _Toc63841803 \h </w:instrText>
        </w:r>
        <w:r>
          <w:rPr>
            <w:noProof/>
            <w:webHidden/>
          </w:rPr>
        </w:r>
        <w:r>
          <w:rPr>
            <w:noProof/>
            <w:webHidden/>
          </w:rPr>
          <w:fldChar w:fldCharType="separate"/>
        </w:r>
        <w:r w:rsidR="00995CA8">
          <w:rPr>
            <w:noProof/>
            <w:webHidden/>
          </w:rPr>
          <w:t>86</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804" w:history="1">
        <w:r w:rsidR="00995CA8" w:rsidRPr="00BB374A">
          <w:rPr>
            <w:rStyle w:val="Hyperlink"/>
            <w:noProof/>
          </w:rPr>
          <w:t>LCrR32-3 Confidential Nature of Presentence Report.</w:t>
        </w:r>
        <w:r w:rsidR="00995CA8">
          <w:rPr>
            <w:noProof/>
            <w:webHidden/>
          </w:rPr>
          <w:tab/>
        </w:r>
        <w:r>
          <w:rPr>
            <w:noProof/>
            <w:webHidden/>
          </w:rPr>
          <w:fldChar w:fldCharType="begin"/>
        </w:r>
        <w:r w:rsidR="00995CA8">
          <w:rPr>
            <w:noProof/>
            <w:webHidden/>
          </w:rPr>
          <w:instrText xml:space="preserve"> PAGEREF _Toc63841804 \h </w:instrText>
        </w:r>
        <w:r>
          <w:rPr>
            <w:noProof/>
            <w:webHidden/>
          </w:rPr>
        </w:r>
        <w:r>
          <w:rPr>
            <w:noProof/>
            <w:webHidden/>
          </w:rPr>
          <w:fldChar w:fldCharType="separate"/>
        </w:r>
        <w:r w:rsidR="00995CA8">
          <w:rPr>
            <w:noProof/>
            <w:webHidden/>
          </w:rPr>
          <w:t>86</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805" w:history="1">
        <w:r w:rsidR="00995CA8" w:rsidRPr="00BB374A">
          <w:rPr>
            <w:rStyle w:val="Hyperlink"/>
            <w:noProof/>
          </w:rPr>
          <w:t>LCrR32-4 Disclosure of Presentence Report to Counsel.</w:t>
        </w:r>
        <w:r w:rsidR="00995CA8">
          <w:rPr>
            <w:noProof/>
            <w:webHidden/>
          </w:rPr>
          <w:tab/>
        </w:r>
        <w:r>
          <w:rPr>
            <w:noProof/>
            <w:webHidden/>
          </w:rPr>
          <w:fldChar w:fldCharType="begin"/>
        </w:r>
        <w:r w:rsidR="00995CA8">
          <w:rPr>
            <w:noProof/>
            <w:webHidden/>
          </w:rPr>
          <w:instrText xml:space="preserve"> PAGEREF _Toc63841805 \h </w:instrText>
        </w:r>
        <w:r>
          <w:rPr>
            <w:noProof/>
            <w:webHidden/>
          </w:rPr>
        </w:r>
        <w:r>
          <w:rPr>
            <w:noProof/>
            <w:webHidden/>
          </w:rPr>
          <w:fldChar w:fldCharType="separate"/>
        </w:r>
        <w:r w:rsidR="00995CA8">
          <w:rPr>
            <w:noProof/>
            <w:webHidden/>
          </w:rPr>
          <w:t>86</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806" w:history="1">
        <w:r w:rsidR="00995CA8" w:rsidRPr="00BB374A">
          <w:rPr>
            <w:rStyle w:val="Hyperlink"/>
            <w:noProof/>
          </w:rPr>
          <w:t>LCrR32-5 Objection to Presentence Report.</w:t>
        </w:r>
        <w:r w:rsidR="00995CA8">
          <w:rPr>
            <w:noProof/>
            <w:webHidden/>
          </w:rPr>
          <w:tab/>
        </w:r>
        <w:r>
          <w:rPr>
            <w:noProof/>
            <w:webHidden/>
          </w:rPr>
          <w:fldChar w:fldCharType="begin"/>
        </w:r>
        <w:r w:rsidR="00995CA8">
          <w:rPr>
            <w:noProof/>
            <w:webHidden/>
          </w:rPr>
          <w:instrText xml:space="preserve"> PAGEREF _Toc63841806 \h </w:instrText>
        </w:r>
        <w:r>
          <w:rPr>
            <w:noProof/>
            <w:webHidden/>
          </w:rPr>
        </w:r>
        <w:r>
          <w:rPr>
            <w:noProof/>
            <w:webHidden/>
          </w:rPr>
          <w:fldChar w:fldCharType="separate"/>
        </w:r>
        <w:r w:rsidR="00995CA8">
          <w:rPr>
            <w:noProof/>
            <w:webHidden/>
          </w:rPr>
          <w:t>86</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807" w:history="1">
        <w:r w:rsidR="00995CA8" w:rsidRPr="00BB374A">
          <w:rPr>
            <w:rStyle w:val="Hyperlink"/>
            <w:noProof/>
          </w:rPr>
          <w:t>LCrR32-6 Sentencing Pleadings.</w:t>
        </w:r>
        <w:r w:rsidR="00995CA8">
          <w:rPr>
            <w:noProof/>
            <w:webHidden/>
          </w:rPr>
          <w:tab/>
        </w:r>
        <w:r>
          <w:rPr>
            <w:noProof/>
            <w:webHidden/>
          </w:rPr>
          <w:fldChar w:fldCharType="begin"/>
        </w:r>
        <w:r w:rsidR="00995CA8">
          <w:rPr>
            <w:noProof/>
            <w:webHidden/>
          </w:rPr>
          <w:instrText xml:space="preserve"> PAGEREF _Toc63841807 \h </w:instrText>
        </w:r>
        <w:r>
          <w:rPr>
            <w:noProof/>
            <w:webHidden/>
          </w:rPr>
        </w:r>
        <w:r>
          <w:rPr>
            <w:noProof/>
            <w:webHidden/>
          </w:rPr>
          <w:fldChar w:fldCharType="separate"/>
        </w:r>
        <w:r w:rsidR="00995CA8">
          <w:rPr>
            <w:noProof/>
            <w:webHidden/>
          </w:rPr>
          <w:t>86</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808" w:history="1">
        <w:r w:rsidR="00995CA8" w:rsidRPr="00BB374A">
          <w:rPr>
            <w:rStyle w:val="Hyperlink"/>
            <w:noProof/>
          </w:rPr>
          <w:t>LCrR32-7 Party’s Duty to Disclose Sentencing-Related Materials.</w:t>
        </w:r>
        <w:r w:rsidR="00995CA8">
          <w:rPr>
            <w:noProof/>
            <w:webHidden/>
          </w:rPr>
          <w:tab/>
        </w:r>
        <w:r>
          <w:rPr>
            <w:noProof/>
            <w:webHidden/>
          </w:rPr>
          <w:fldChar w:fldCharType="begin"/>
        </w:r>
        <w:r w:rsidR="00995CA8">
          <w:rPr>
            <w:noProof/>
            <w:webHidden/>
          </w:rPr>
          <w:instrText xml:space="preserve"> PAGEREF _Toc63841808 \h </w:instrText>
        </w:r>
        <w:r>
          <w:rPr>
            <w:noProof/>
            <w:webHidden/>
          </w:rPr>
        </w:r>
        <w:r>
          <w:rPr>
            <w:noProof/>
            <w:webHidden/>
          </w:rPr>
          <w:fldChar w:fldCharType="separate"/>
        </w:r>
        <w:r w:rsidR="00995CA8">
          <w:rPr>
            <w:noProof/>
            <w:webHidden/>
          </w:rPr>
          <w:t>87</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809" w:history="1">
        <w:r w:rsidR="00995CA8" w:rsidRPr="00BB374A">
          <w:rPr>
            <w:rStyle w:val="Hyperlink"/>
            <w:noProof/>
          </w:rPr>
          <w:t>LCrR32-8 Disclosure of Sentencing Recommendation.</w:t>
        </w:r>
        <w:r w:rsidR="00995CA8">
          <w:rPr>
            <w:noProof/>
            <w:webHidden/>
          </w:rPr>
          <w:tab/>
        </w:r>
        <w:r>
          <w:rPr>
            <w:noProof/>
            <w:webHidden/>
          </w:rPr>
          <w:fldChar w:fldCharType="begin"/>
        </w:r>
        <w:r w:rsidR="00995CA8">
          <w:rPr>
            <w:noProof/>
            <w:webHidden/>
          </w:rPr>
          <w:instrText xml:space="preserve"> PAGEREF _Toc63841809 \h </w:instrText>
        </w:r>
        <w:r>
          <w:rPr>
            <w:noProof/>
            <w:webHidden/>
          </w:rPr>
        </w:r>
        <w:r>
          <w:rPr>
            <w:noProof/>
            <w:webHidden/>
          </w:rPr>
          <w:fldChar w:fldCharType="separate"/>
        </w:r>
        <w:r w:rsidR="00995CA8">
          <w:rPr>
            <w:noProof/>
            <w:webHidden/>
          </w:rPr>
          <w:t>87</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810" w:history="1">
        <w:r w:rsidR="00995CA8" w:rsidRPr="00BB374A">
          <w:rPr>
            <w:rStyle w:val="Hyperlink"/>
            <w:noProof/>
          </w:rPr>
          <w:t>LCrR32-9 Requesting Presentence Report before Guilty Plea.</w:t>
        </w:r>
        <w:r w:rsidR="00995CA8">
          <w:rPr>
            <w:noProof/>
            <w:webHidden/>
          </w:rPr>
          <w:tab/>
        </w:r>
        <w:r>
          <w:rPr>
            <w:noProof/>
            <w:webHidden/>
          </w:rPr>
          <w:fldChar w:fldCharType="begin"/>
        </w:r>
        <w:r w:rsidR="00995CA8">
          <w:rPr>
            <w:noProof/>
            <w:webHidden/>
          </w:rPr>
          <w:instrText xml:space="preserve"> PAGEREF _Toc63841810 \h </w:instrText>
        </w:r>
        <w:r>
          <w:rPr>
            <w:noProof/>
            <w:webHidden/>
          </w:rPr>
        </w:r>
        <w:r>
          <w:rPr>
            <w:noProof/>
            <w:webHidden/>
          </w:rPr>
          <w:fldChar w:fldCharType="separate"/>
        </w:r>
        <w:r w:rsidR="00995CA8">
          <w:rPr>
            <w:noProof/>
            <w:webHidden/>
          </w:rPr>
          <w:t>87</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811" w:history="1">
        <w:r w:rsidR="00995CA8" w:rsidRPr="00BB374A">
          <w:rPr>
            <w:rStyle w:val="Hyperlink"/>
            <w:noProof/>
          </w:rPr>
          <w:t>LCrR32-10 Correspondence.</w:t>
        </w:r>
        <w:r w:rsidR="00995CA8">
          <w:rPr>
            <w:noProof/>
            <w:webHidden/>
          </w:rPr>
          <w:tab/>
        </w:r>
        <w:r>
          <w:rPr>
            <w:noProof/>
            <w:webHidden/>
          </w:rPr>
          <w:fldChar w:fldCharType="begin"/>
        </w:r>
        <w:r w:rsidR="00995CA8">
          <w:rPr>
            <w:noProof/>
            <w:webHidden/>
          </w:rPr>
          <w:instrText xml:space="preserve"> PAGEREF _Toc63841811 \h </w:instrText>
        </w:r>
        <w:r>
          <w:rPr>
            <w:noProof/>
            <w:webHidden/>
          </w:rPr>
        </w:r>
        <w:r>
          <w:rPr>
            <w:noProof/>
            <w:webHidden/>
          </w:rPr>
          <w:fldChar w:fldCharType="separate"/>
        </w:r>
        <w:r w:rsidR="00995CA8">
          <w:rPr>
            <w:noProof/>
            <w:webHidden/>
          </w:rPr>
          <w:t>87</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812" w:history="1">
        <w:r w:rsidR="00995CA8" w:rsidRPr="00BB374A">
          <w:rPr>
            <w:rStyle w:val="Hyperlink"/>
            <w:noProof/>
          </w:rPr>
          <w:t>LCrR32-11 Disclosure of Presentence Reports.</w:t>
        </w:r>
        <w:r w:rsidR="00995CA8">
          <w:rPr>
            <w:noProof/>
            <w:webHidden/>
          </w:rPr>
          <w:tab/>
        </w:r>
        <w:r>
          <w:rPr>
            <w:noProof/>
            <w:webHidden/>
          </w:rPr>
          <w:fldChar w:fldCharType="begin"/>
        </w:r>
        <w:r w:rsidR="00995CA8">
          <w:rPr>
            <w:noProof/>
            <w:webHidden/>
          </w:rPr>
          <w:instrText xml:space="preserve"> PAGEREF _Toc63841812 \h </w:instrText>
        </w:r>
        <w:r>
          <w:rPr>
            <w:noProof/>
            <w:webHidden/>
          </w:rPr>
        </w:r>
        <w:r>
          <w:rPr>
            <w:noProof/>
            <w:webHidden/>
          </w:rPr>
          <w:fldChar w:fldCharType="separate"/>
        </w:r>
        <w:r w:rsidR="00995CA8">
          <w:rPr>
            <w:noProof/>
            <w:webHidden/>
          </w:rPr>
          <w:t>87</w:t>
        </w:r>
        <w:r>
          <w:rPr>
            <w:noProof/>
            <w:webHidden/>
          </w:rPr>
          <w:fldChar w:fldCharType="end"/>
        </w:r>
      </w:hyperlink>
    </w:p>
    <w:p w:rsidR="00995CA8" w:rsidRPr="00530D62" w:rsidRDefault="00586039">
      <w:pPr>
        <w:pStyle w:val="TOC2"/>
        <w:rPr>
          <w:rFonts w:eastAsia="Times New Roman" w:cs="Times New Roman"/>
          <w:b w:val="0"/>
          <w:bCs w:val="0"/>
          <w:noProof/>
          <w:sz w:val="22"/>
          <w:szCs w:val="22"/>
        </w:rPr>
      </w:pPr>
      <w:hyperlink w:anchor="_Toc63841813" w:history="1">
        <w:r w:rsidR="00995CA8" w:rsidRPr="00BB374A">
          <w:rPr>
            <w:rStyle w:val="Hyperlink"/>
            <w:noProof/>
          </w:rPr>
          <w:t>LCrR32.1 – Revoking or Modifying Probation or Supervised Release</w:t>
        </w:r>
        <w:r w:rsidR="00995CA8">
          <w:rPr>
            <w:noProof/>
            <w:webHidden/>
          </w:rPr>
          <w:tab/>
        </w:r>
        <w:r>
          <w:rPr>
            <w:noProof/>
            <w:webHidden/>
          </w:rPr>
          <w:fldChar w:fldCharType="begin"/>
        </w:r>
        <w:r w:rsidR="00995CA8">
          <w:rPr>
            <w:noProof/>
            <w:webHidden/>
          </w:rPr>
          <w:instrText xml:space="preserve"> PAGEREF _Toc63841813 \h </w:instrText>
        </w:r>
        <w:r>
          <w:rPr>
            <w:noProof/>
            <w:webHidden/>
          </w:rPr>
        </w:r>
        <w:r>
          <w:rPr>
            <w:noProof/>
            <w:webHidden/>
          </w:rPr>
          <w:fldChar w:fldCharType="separate"/>
        </w:r>
        <w:r w:rsidR="00995CA8">
          <w:rPr>
            <w:noProof/>
            <w:webHidden/>
          </w:rPr>
          <w:t>88</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814" w:history="1">
        <w:r w:rsidR="00995CA8" w:rsidRPr="00BB374A">
          <w:rPr>
            <w:rStyle w:val="Hyperlink"/>
            <w:noProof/>
          </w:rPr>
          <w:t>LCrR32.1-1 Revocations.</w:t>
        </w:r>
        <w:r w:rsidR="00995CA8">
          <w:rPr>
            <w:noProof/>
            <w:webHidden/>
          </w:rPr>
          <w:tab/>
        </w:r>
        <w:r>
          <w:rPr>
            <w:noProof/>
            <w:webHidden/>
          </w:rPr>
          <w:fldChar w:fldCharType="begin"/>
        </w:r>
        <w:r w:rsidR="00995CA8">
          <w:rPr>
            <w:noProof/>
            <w:webHidden/>
          </w:rPr>
          <w:instrText xml:space="preserve"> PAGEREF _Toc63841814 \h </w:instrText>
        </w:r>
        <w:r>
          <w:rPr>
            <w:noProof/>
            <w:webHidden/>
          </w:rPr>
        </w:r>
        <w:r>
          <w:rPr>
            <w:noProof/>
            <w:webHidden/>
          </w:rPr>
          <w:fldChar w:fldCharType="separate"/>
        </w:r>
        <w:r w:rsidR="00995CA8">
          <w:rPr>
            <w:noProof/>
            <w:webHidden/>
          </w:rPr>
          <w:t>88</w:t>
        </w:r>
        <w:r>
          <w:rPr>
            <w:noProof/>
            <w:webHidden/>
          </w:rPr>
          <w:fldChar w:fldCharType="end"/>
        </w:r>
      </w:hyperlink>
    </w:p>
    <w:p w:rsidR="00995CA8" w:rsidRPr="00530D62" w:rsidRDefault="00586039">
      <w:pPr>
        <w:pStyle w:val="TOC2"/>
        <w:rPr>
          <w:rFonts w:eastAsia="Times New Roman" w:cs="Times New Roman"/>
          <w:b w:val="0"/>
          <w:bCs w:val="0"/>
          <w:noProof/>
          <w:sz w:val="22"/>
          <w:szCs w:val="22"/>
        </w:rPr>
      </w:pPr>
      <w:hyperlink w:anchor="_Toc63841815" w:history="1">
        <w:r w:rsidR="00995CA8" w:rsidRPr="00BB374A">
          <w:rPr>
            <w:rStyle w:val="Hyperlink"/>
            <w:noProof/>
          </w:rPr>
          <w:t>LCrR41 – Search and Seizure</w:t>
        </w:r>
        <w:r w:rsidR="00995CA8">
          <w:rPr>
            <w:noProof/>
            <w:webHidden/>
          </w:rPr>
          <w:tab/>
        </w:r>
        <w:r>
          <w:rPr>
            <w:noProof/>
            <w:webHidden/>
          </w:rPr>
          <w:fldChar w:fldCharType="begin"/>
        </w:r>
        <w:r w:rsidR="00995CA8">
          <w:rPr>
            <w:noProof/>
            <w:webHidden/>
          </w:rPr>
          <w:instrText xml:space="preserve"> PAGEREF _Toc63841815 \h </w:instrText>
        </w:r>
        <w:r>
          <w:rPr>
            <w:noProof/>
            <w:webHidden/>
          </w:rPr>
        </w:r>
        <w:r>
          <w:rPr>
            <w:noProof/>
            <w:webHidden/>
          </w:rPr>
          <w:fldChar w:fldCharType="separate"/>
        </w:r>
        <w:r w:rsidR="00995CA8">
          <w:rPr>
            <w:noProof/>
            <w:webHidden/>
          </w:rPr>
          <w:t>89</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816" w:history="1">
        <w:r w:rsidR="00995CA8" w:rsidRPr="00BB374A">
          <w:rPr>
            <w:rStyle w:val="Hyperlink"/>
            <w:noProof/>
          </w:rPr>
          <w:t>LCrR41-1 Sealing of Warrants and Related Documents.</w:t>
        </w:r>
        <w:r w:rsidR="00995CA8">
          <w:rPr>
            <w:noProof/>
            <w:webHidden/>
          </w:rPr>
          <w:tab/>
        </w:r>
        <w:r>
          <w:rPr>
            <w:noProof/>
            <w:webHidden/>
          </w:rPr>
          <w:fldChar w:fldCharType="begin"/>
        </w:r>
        <w:r w:rsidR="00995CA8">
          <w:rPr>
            <w:noProof/>
            <w:webHidden/>
          </w:rPr>
          <w:instrText xml:space="preserve"> PAGEREF _Toc63841816 \h </w:instrText>
        </w:r>
        <w:r>
          <w:rPr>
            <w:noProof/>
            <w:webHidden/>
          </w:rPr>
        </w:r>
        <w:r>
          <w:rPr>
            <w:noProof/>
            <w:webHidden/>
          </w:rPr>
          <w:fldChar w:fldCharType="separate"/>
        </w:r>
        <w:r w:rsidR="00995CA8">
          <w:rPr>
            <w:noProof/>
            <w:webHidden/>
          </w:rPr>
          <w:t>89</w:t>
        </w:r>
        <w:r>
          <w:rPr>
            <w:noProof/>
            <w:webHidden/>
          </w:rPr>
          <w:fldChar w:fldCharType="end"/>
        </w:r>
      </w:hyperlink>
    </w:p>
    <w:p w:rsidR="00995CA8" w:rsidRPr="00530D62" w:rsidRDefault="00586039">
      <w:pPr>
        <w:pStyle w:val="TOC2"/>
        <w:rPr>
          <w:rFonts w:eastAsia="Times New Roman" w:cs="Times New Roman"/>
          <w:b w:val="0"/>
          <w:bCs w:val="0"/>
          <w:noProof/>
          <w:sz w:val="22"/>
          <w:szCs w:val="22"/>
        </w:rPr>
      </w:pPr>
      <w:hyperlink w:anchor="_Toc63841817" w:history="1">
        <w:r w:rsidR="00995CA8" w:rsidRPr="00BB374A">
          <w:rPr>
            <w:rStyle w:val="Hyperlink"/>
            <w:noProof/>
          </w:rPr>
          <w:t>LCrR47 – Motions and Supporting Affidavits</w:t>
        </w:r>
        <w:r w:rsidR="00995CA8">
          <w:rPr>
            <w:noProof/>
            <w:webHidden/>
          </w:rPr>
          <w:tab/>
        </w:r>
        <w:r>
          <w:rPr>
            <w:noProof/>
            <w:webHidden/>
          </w:rPr>
          <w:fldChar w:fldCharType="begin"/>
        </w:r>
        <w:r w:rsidR="00995CA8">
          <w:rPr>
            <w:noProof/>
            <w:webHidden/>
          </w:rPr>
          <w:instrText xml:space="preserve"> PAGEREF _Toc63841817 \h </w:instrText>
        </w:r>
        <w:r>
          <w:rPr>
            <w:noProof/>
            <w:webHidden/>
          </w:rPr>
        </w:r>
        <w:r>
          <w:rPr>
            <w:noProof/>
            <w:webHidden/>
          </w:rPr>
          <w:fldChar w:fldCharType="separate"/>
        </w:r>
        <w:r w:rsidR="00995CA8">
          <w:rPr>
            <w:noProof/>
            <w:webHidden/>
          </w:rPr>
          <w:t>90</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818" w:history="1">
        <w:r w:rsidR="00995CA8" w:rsidRPr="00BB374A">
          <w:rPr>
            <w:rStyle w:val="Hyperlink"/>
            <w:noProof/>
          </w:rPr>
          <w:t>LCrR47-1 Motions in Writing.</w:t>
        </w:r>
        <w:r w:rsidR="00995CA8">
          <w:rPr>
            <w:noProof/>
            <w:webHidden/>
          </w:rPr>
          <w:tab/>
        </w:r>
        <w:r>
          <w:rPr>
            <w:noProof/>
            <w:webHidden/>
          </w:rPr>
          <w:fldChar w:fldCharType="begin"/>
        </w:r>
        <w:r w:rsidR="00995CA8">
          <w:rPr>
            <w:noProof/>
            <w:webHidden/>
          </w:rPr>
          <w:instrText xml:space="preserve"> PAGEREF _Toc63841818 \h </w:instrText>
        </w:r>
        <w:r>
          <w:rPr>
            <w:noProof/>
            <w:webHidden/>
          </w:rPr>
        </w:r>
        <w:r>
          <w:rPr>
            <w:noProof/>
            <w:webHidden/>
          </w:rPr>
          <w:fldChar w:fldCharType="separate"/>
        </w:r>
        <w:r w:rsidR="00995CA8">
          <w:rPr>
            <w:noProof/>
            <w:webHidden/>
          </w:rPr>
          <w:t>90</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819" w:history="1">
        <w:r w:rsidR="00995CA8" w:rsidRPr="00BB374A">
          <w:rPr>
            <w:rStyle w:val="Hyperlink"/>
            <w:noProof/>
          </w:rPr>
          <w:t>LCrR47-2 Timing of Motions.</w:t>
        </w:r>
        <w:r w:rsidR="00995CA8">
          <w:rPr>
            <w:noProof/>
            <w:webHidden/>
          </w:rPr>
          <w:tab/>
        </w:r>
        <w:r>
          <w:rPr>
            <w:noProof/>
            <w:webHidden/>
          </w:rPr>
          <w:fldChar w:fldCharType="begin"/>
        </w:r>
        <w:r w:rsidR="00995CA8">
          <w:rPr>
            <w:noProof/>
            <w:webHidden/>
          </w:rPr>
          <w:instrText xml:space="preserve"> PAGEREF _Toc63841819 \h </w:instrText>
        </w:r>
        <w:r>
          <w:rPr>
            <w:noProof/>
            <w:webHidden/>
          </w:rPr>
        </w:r>
        <w:r>
          <w:rPr>
            <w:noProof/>
            <w:webHidden/>
          </w:rPr>
          <w:fldChar w:fldCharType="separate"/>
        </w:r>
        <w:r w:rsidR="00995CA8">
          <w:rPr>
            <w:noProof/>
            <w:webHidden/>
          </w:rPr>
          <w:t>90</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820" w:history="1">
        <w:r w:rsidR="00995CA8" w:rsidRPr="00BB374A">
          <w:rPr>
            <w:rStyle w:val="Hyperlink"/>
            <w:noProof/>
          </w:rPr>
          <w:t>LCrR47-3 Proposed Order.</w:t>
        </w:r>
        <w:r w:rsidR="00995CA8">
          <w:rPr>
            <w:noProof/>
            <w:webHidden/>
          </w:rPr>
          <w:tab/>
        </w:r>
        <w:r>
          <w:rPr>
            <w:noProof/>
            <w:webHidden/>
          </w:rPr>
          <w:fldChar w:fldCharType="begin"/>
        </w:r>
        <w:r w:rsidR="00995CA8">
          <w:rPr>
            <w:noProof/>
            <w:webHidden/>
          </w:rPr>
          <w:instrText xml:space="preserve"> PAGEREF _Toc63841820 \h </w:instrText>
        </w:r>
        <w:r>
          <w:rPr>
            <w:noProof/>
            <w:webHidden/>
          </w:rPr>
        </w:r>
        <w:r>
          <w:rPr>
            <w:noProof/>
            <w:webHidden/>
          </w:rPr>
          <w:fldChar w:fldCharType="separate"/>
        </w:r>
        <w:r w:rsidR="00995CA8">
          <w:rPr>
            <w:noProof/>
            <w:webHidden/>
          </w:rPr>
          <w:t>90</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821" w:history="1">
        <w:r w:rsidR="00995CA8" w:rsidRPr="00BB374A">
          <w:rPr>
            <w:rStyle w:val="Hyperlink"/>
            <w:noProof/>
          </w:rPr>
          <w:t>LCrR47-4 Statement of Objection.</w:t>
        </w:r>
        <w:r w:rsidR="00995CA8">
          <w:rPr>
            <w:noProof/>
            <w:webHidden/>
          </w:rPr>
          <w:tab/>
        </w:r>
        <w:r>
          <w:rPr>
            <w:noProof/>
            <w:webHidden/>
          </w:rPr>
          <w:fldChar w:fldCharType="begin"/>
        </w:r>
        <w:r w:rsidR="00995CA8">
          <w:rPr>
            <w:noProof/>
            <w:webHidden/>
          </w:rPr>
          <w:instrText xml:space="preserve"> PAGEREF _Toc63841821 \h </w:instrText>
        </w:r>
        <w:r>
          <w:rPr>
            <w:noProof/>
            <w:webHidden/>
          </w:rPr>
        </w:r>
        <w:r>
          <w:rPr>
            <w:noProof/>
            <w:webHidden/>
          </w:rPr>
          <w:fldChar w:fldCharType="separate"/>
        </w:r>
        <w:r w:rsidR="00995CA8">
          <w:rPr>
            <w:noProof/>
            <w:webHidden/>
          </w:rPr>
          <w:t>90</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822" w:history="1">
        <w:r w:rsidR="00995CA8" w:rsidRPr="00BB374A">
          <w:rPr>
            <w:rStyle w:val="Hyperlink"/>
            <w:noProof/>
          </w:rPr>
          <w:t>LCrR47-5 Length of Motion and Brief.</w:t>
        </w:r>
        <w:r w:rsidR="00995CA8">
          <w:rPr>
            <w:noProof/>
            <w:webHidden/>
          </w:rPr>
          <w:tab/>
        </w:r>
        <w:r>
          <w:rPr>
            <w:noProof/>
            <w:webHidden/>
          </w:rPr>
          <w:fldChar w:fldCharType="begin"/>
        </w:r>
        <w:r w:rsidR="00995CA8">
          <w:rPr>
            <w:noProof/>
            <w:webHidden/>
          </w:rPr>
          <w:instrText xml:space="preserve"> PAGEREF _Toc63841822 \h </w:instrText>
        </w:r>
        <w:r>
          <w:rPr>
            <w:noProof/>
            <w:webHidden/>
          </w:rPr>
        </w:r>
        <w:r>
          <w:rPr>
            <w:noProof/>
            <w:webHidden/>
          </w:rPr>
          <w:fldChar w:fldCharType="separate"/>
        </w:r>
        <w:r w:rsidR="00995CA8">
          <w:rPr>
            <w:noProof/>
            <w:webHidden/>
          </w:rPr>
          <w:t>90</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823" w:history="1">
        <w:r w:rsidR="00995CA8" w:rsidRPr="00BB374A">
          <w:rPr>
            <w:rStyle w:val="Hyperlink"/>
            <w:noProof/>
          </w:rPr>
          <w:t>LCrR47-6 Motions for Extensions of Time and Continuances.</w:t>
        </w:r>
        <w:r w:rsidR="00995CA8">
          <w:rPr>
            <w:noProof/>
            <w:webHidden/>
          </w:rPr>
          <w:tab/>
        </w:r>
        <w:r>
          <w:rPr>
            <w:noProof/>
            <w:webHidden/>
          </w:rPr>
          <w:fldChar w:fldCharType="begin"/>
        </w:r>
        <w:r w:rsidR="00995CA8">
          <w:rPr>
            <w:noProof/>
            <w:webHidden/>
          </w:rPr>
          <w:instrText xml:space="preserve"> PAGEREF _Toc63841823 \h </w:instrText>
        </w:r>
        <w:r>
          <w:rPr>
            <w:noProof/>
            <w:webHidden/>
          </w:rPr>
        </w:r>
        <w:r>
          <w:rPr>
            <w:noProof/>
            <w:webHidden/>
          </w:rPr>
          <w:fldChar w:fldCharType="separate"/>
        </w:r>
        <w:r w:rsidR="00995CA8">
          <w:rPr>
            <w:noProof/>
            <w:webHidden/>
          </w:rPr>
          <w:t>90</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824" w:history="1">
        <w:r w:rsidR="00995CA8" w:rsidRPr="00BB374A">
          <w:rPr>
            <w:rStyle w:val="Hyperlink"/>
            <w:noProof/>
          </w:rPr>
          <w:t>LCrR47-7 Motions to Reconsider or Overrule Actions Taken by District Judges or Magistrate Judges in Connection with Ex Parte Applications.</w:t>
        </w:r>
        <w:r w:rsidR="00995CA8">
          <w:rPr>
            <w:noProof/>
            <w:webHidden/>
          </w:rPr>
          <w:tab/>
        </w:r>
        <w:r>
          <w:rPr>
            <w:noProof/>
            <w:webHidden/>
          </w:rPr>
          <w:fldChar w:fldCharType="begin"/>
        </w:r>
        <w:r w:rsidR="00995CA8">
          <w:rPr>
            <w:noProof/>
            <w:webHidden/>
          </w:rPr>
          <w:instrText xml:space="preserve"> PAGEREF _Toc63841824 \h </w:instrText>
        </w:r>
        <w:r>
          <w:rPr>
            <w:noProof/>
            <w:webHidden/>
          </w:rPr>
        </w:r>
        <w:r>
          <w:rPr>
            <w:noProof/>
            <w:webHidden/>
          </w:rPr>
          <w:fldChar w:fldCharType="separate"/>
        </w:r>
        <w:r w:rsidR="00995CA8">
          <w:rPr>
            <w:noProof/>
            <w:webHidden/>
          </w:rPr>
          <w:t>90</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825" w:history="1">
        <w:r w:rsidR="00995CA8" w:rsidRPr="00BB374A">
          <w:rPr>
            <w:rStyle w:val="Hyperlink"/>
            <w:noProof/>
          </w:rPr>
          <w:t>LCrR47-8 Motions for Evidentiary Hearing.</w:t>
        </w:r>
        <w:r w:rsidR="00995CA8">
          <w:rPr>
            <w:noProof/>
            <w:webHidden/>
          </w:rPr>
          <w:tab/>
        </w:r>
        <w:r>
          <w:rPr>
            <w:noProof/>
            <w:webHidden/>
          </w:rPr>
          <w:fldChar w:fldCharType="begin"/>
        </w:r>
        <w:r w:rsidR="00995CA8">
          <w:rPr>
            <w:noProof/>
            <w:webHidden/>
          </w:rPr>
          <w:instrText xml:space="preserve"> PAGEREF _Toc63841825 \h </w:instrText>
        </w:r>
        <w:r>
          <w:rPr>
            <w:noProof/>
            <w:webHidden/>
          </w:rPr>
        </w:r>
        <w:r>
          <w:rPr>
            <w:noProof/>
            <w:webHidden/>
          </w:rPr>
          <w:fldChar w:fldCharType="separate"/>
        </w:r>
        <w:r w:rsidR="00995CA8">
          <w:rPr>
            <w:noProof/>
            <w:webHidden/>
          </w:rPr>
          <w:t>91</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826" w:history="1">
        <w:r w:rsidR="00995CA8" w:rsidRPr="00BB374A">
          <w:rPr>
            <w:rStyle w:val="Hyperlink"/>
            <w:noProof/>
          </w:rPr>
          <w:t>LCrR47-9 Motions Regarding Modification of Conditions or Early Termination of Supervision.</w:t>
        </w:r>
        <w:r w:rsidR="00995CA8">
          <w:rPr>
            <w:noProof/>
            <w:webHidden/>
          </w:rPr>
          <w:tab/>
        </w:r>
        <w:r>
          <w:rPr>
            <w:noProof/>
            <w:webHidden/>
          </w:rPr>
          <w:fldChar w:fldCharType="begin"/>
        </w:r>
        <w:r w:rsidR="00995CA8">
          <w:rPr>
            <w:noProof/>
            <w:webHidden/>
          </w:rPr>
          <w:instrText xml:space="preserve"> PAGEREF _Toc63841826 \h </w:instrText>
        </w:r>
        <w:r>
          <w:rPr>
            <w:noProof/>
            <w:webHidden/>
          </w:rPr>
        </w:r>
        <w:r>
          <w:rPr>
            <w:noProof/>
            <w:webHidden/>
          </w:rPr>
          <w:fldChar w:fldCharType="separate"/>
        </w:r>
        <w:r w:rsidR="00995CA8">
          <w:rPr>
            <w:noProof/>
            <w:webHidden/>
          </w:rPr>
          <w:t>91</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827" w:history="1">
        <w:r w:rsidR="00995CA8" w:rsidRPr="00BB374A">
          <w:rPr>
            <w:rStyle w:val="Hyperlink"/>
            <w:noProof/>
          </w:rPr>
          <w:t>LCrR47-10 Joinder of Co-Defendant’s Motion.</w:t>
        </w:r>
        <w:r w:rsidR="00995CA8">
          <w:rPr>
            <w:noProof/>
            <w:webHidden/>
          </w:rPr>
          <w:tab/>
        </w:r>
        <w:r>
          <w:rPr>
            <w:noProof/>
            <w:webHidden/>
          </w:rPr>
          <w:fldChar w:fldCharType="begin"/>
        </w:r>
        <w:r w:rsidR="00995CA8">
          <w:rPr>
            <w:noProof/>
            <w:webHidden/>
          </w:rPr>
          <w:instrText xml:space="preserve"> PAGEREF _Toc63841827 \h </w:instrText>
        </w:r>
        <w:r>
          <w:rPr>
            <w:noProof/>
            <w:webHidden/>
          </w:rPr>
        </w:r>
        <w:r>
          <w:rPr>
            <w:noProof/>
            <w:webHidden/>
          </w:rPr>
          <w:fldChar w:fldCharType="separate"/>
        </w:r>
        <w:r w:rsidR="00995CA8">
          <w:rPr>
            <w:noProof/>
            <w:webHidden/>
          </w:rPr>
          <w:t>91</w:t>
        </w:r>
        <w:r>
          <w:rPr>
            <w:noProof/>
            <w:webHidden/>
          </w:rPr>
          <w:fldChar w:fldCharType="end"/>
        </w:r>
      </w:hyperlink>
    </w:p>
    <w:p w:rsidR="00995CA8" w:rsidRPr="00530D62" w:rsidRDefault="00586039">
      <w:pPr>
        <w:pStyle w:val="TOC2"/>
        <w:rPr>
          <w:rFonts w:eastAsia="Times New Roman" w:cs="Times New Roman"/>
          <w:b w:val="0"/>
          <w:bCs w:val="0"/>
          <w:noProof/>
          <w:sz w:val="22"/>
          <w:szCs w:val="22"/>
        </w:rPr>
      </w:pPr>
      <w:hyperlink w:anchor="_Toc63841828" w:history="1">
        <w:r w:rsidR="00995CA8" w:rsidRPr="00BB374A">
          <w:rPr>
            <w:rStyle w:val="Hyperlink"/>
            <w:noProof/>
          </w:rPr>
          <w:t>LCrR49 – Serving and Filing Papers</w:t>
        </w:r>
        <w:r w:rsidR="00995CA8">
          <w:rPr>
            <w:noProof/>
            <w:webHidden/>
          </w:rPr>
          <w:tab/>
        </w:r>
        <w:r>
          <w:rPr>
            <w:noProof/>
            <w:webHidden/>
          </w:rPr>
          <w:fldChar w:fldCharType="begin"/>
        </w:r>
        <w:r w:rsidR="00995CA8">
          <w:rPr>
            <w:noProof/>
            <w:webHidden/>
          </w:rPr>
          <w:instrText xml:space="preserve"> PAGEREF _Toc63841828 \h </w:instrText>
        </w:r>
        <w:r>
          <w:rPr>
            <w:noProof/>
            <w:webHidden/>
          </w:rPr>
        </w:r>
        <w:r>
          <w:rPr>
            <w:noProof/>
            <w:webHidden/>
          </w:rPr>
          <w:fldChar w:fldCharType="separate"/>
        </w:r>
        <w:r w:rsidR="00995CA8">
          <w:rPr>
            <w:noProof/>
            <w:webHidden/>
          </w:rPr>
          <w:t>92</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829" w:history="1">
        <w:r w:rsidR="00995CA8" w:rsidRPr="00BB374A">
          <w:rPr>
            <w:rStyle w:val="Hyperlink"/>
            <w:noProof/>
          </w:rPr>
          <w:t>LCrR49-1 Change of Address; Proof of Service.</w:t>
        </w:r>
        <w:r w:rsidR="00995CA8">
          <w:rPr>
            <w:noProof/>
            <w:webHidden/>
          </w:rPr>
          <w:tab/>
        </w:r>
        <w:r>
          <w:rPr>
            <w:noProof/>
            <w:webHidden/>
          </w:rPr>
          <w:fldChar w:fldCharType="begin"/>
        </w:r>
        <w:r w:rsidR="00995CA8">
          <w:rPr>
            <w:noProof/>
            <w:webHidden/>
          </w:rPr>
          <w:instrText xml:space="preserve"> PAGEREF _Toc63841829 \h </w:instrText>
        </w:r>
        <w:r>
          <w:rPr>
            <w:noProof/>
            <w:webHidden/>
          </w:rPr>
        </w:r>
        <w:r>
          <w:rPr>
            <w:noProof/>
            <w:webHidden/>
          </w:rPr>
          <w:fldChar w:fldCharType="separate"/>
        </w:r>
        <w:r w:rsidR="00995CA8">
          <w:rPr>
            <w:noProof/>
            <w:webHidden/>
          </w:rPr>
          <w:t>92</w:t>
        </w:r>
        <w:r>
          <w:rPr>
            <w:noProof/>
            <w:webHidden/>
          </w:rPr>
          <w:fldChar w:fldCharType="end"/>
        </w:r>
      </w:hyperlink>
    </w:p>
    <w:p w:rsidR="00995CA8" w:rsidRPr="00530D62" w:rsidRDefault="00586039">
      <w:pPr>
        <w:pStyle w:val="TOC2"/>
        <w:rPr>
          <w:rFonts w:eastAsia="Times New Roman" w:cs="Times New Roman"/>
          <w:b w:val="0"/>
          <w:bCs w:val="0"/>
          <w:noProof/>
          <w:sz w:val="22"/>
          <w:szCs w:val="22"/>
        </w:rPr>
      </w:pPr>
      <w:hyperlink w:anchor="_Toc63841830" w:history="1">
        <w:r w:rsidR="00995CA8" w:rsidRPr="00BB374A">
          <w:rPr>
            <w:rStyle w:val="Hyperlink"/>
            <w:noProof/>
          </w:rPr>
          <w:t>LCrR55 – Records</w:t>
        </w:r>
        <w:r w:rsidR="00995CA8">
          <w:rPr>
            <w:noProof/>
            <w:webHidden/>
          </w:rPr>
          <w:tab/>
        </w:r>
        <w:r>
          <w:rPr>
            <w:noProof/>
            <w:webHidden/>
          </w:rPr>
          <w:fldChar w:fldCharType="begin"/>
        </w:r>
        <w:r w:rsidR="00995CA8">
          <w:rPr>
            <w:noProof/>
            <w:webHidden/>
          </w:rPr>
          <w:instrText xml:space="preserve"> PAGEREF _Toc63841830 \h </w:instrText>
        </w:r>
        <w:r>
          <w:rPr>
            <w:noProof/>
            <w:webHidden/>
          </w:rPr>
        </w:r>
        <w:r>
          <w:rPr>
            <w:noProof/>
            <w:webHidden/>
          </w:rPr>
          <w:fldChar w:fldCharType="separate"/>
        </w:r>
        <w:r w:rsidR="00995CA8">
          <w:rPr>
            <w:noProof/>
            <w:webHidden/>
          </w:rPr>
          <w:t>93</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831" w:history="1">
        <w:r w:rsidR="00995CA8" w:rsidRPr="00BB374A">
          <w:rPr>
            <w:rStyle w:val="Hyperlink"/>
            <w:noProof/>
          </w:rPr>
          <w:t>LCrR55-1 Probation Office Official Record.</w:t>
        </w:r>
        <w:r w:rsidR="00995CA8">
          <w:rPr>
            <w:noProof/>
            <w:webHidden/>
          </w:rPr>
          <w:tab/>
        </w:r>
        <w:r>
          <w:rPr>
            <w:noProof/>
            <w:webHidden/>
          </w:rPr>
          <w:fldChar w:fldCharType="begin"/>
        </w:r>
        <w:r w:rsidR="00995CA8">
          <w:rPr>
            <w:noProof/>
            <w:webHidden/>
          </w:rPr>
          <w:instrText xml:space="preserve"> PAGEREF _Toc63841831 \h </w:instrText>
        </w:r>
        <w:r>
          <w:rPr>
            <w:noProof/>
            <w:webHidden/>
          </w:rPr>
        </w:r>
        <w:r>
          <w:rPr>
            <w:noProof/>
            <w:webHidden/>
          </w:rPr>
          <w:fldChar w:fldCharType="separate"/>
        </w:r>
        <w:r w:rsidR="00995CA8">
          <w:rPr>
            <w:noProof/>
            <w:webHidden/>
          </w:rPr>
          <w:t>93</w:t>
        </w:r>
        <w:r>
          <w:rPr>
            <w:noProof/>
            <w:webHidden/>
          </w:rPr>
          <w:fldChar w:fldCharType="end"/>
        </w:r>
      </w:hyperlink>
    </w:p>
    <w:p w:rsidR="00995CA8" w:rsidRPr="00530D62" w:rsidRDefault="00586039">
      <w:pPr>
        <w:pStyle w:val="TOC2"/>
        <w:rPr>
          <w:rFonts w:eastAsia="Times New Roman" w:cs="Times New Roman"/>
          <w:b w:val="0"/>
          <w:bCs w:val="0"/>
          <w:noProof/>
          <w:sz w:val="22"/>
          <w:szCs w:val="22"/>
        </w:rPr>
      </w:pPr>
      <w:hyperlink w:anchor="_Toc63841832" w:history="1">
        <w:r w:rsidR="00995CA8" w:rsidRPr="00BB374A">
          <w:rPr>
            <w:rStyle w:val="Hyperlink"/>
            <w:noProof/>
          </w:rPr>
          <w:t>LCrR57 – District Court Rules</w:t>
        </w:r>
        <w:r w:rsidR="00995CA8">
          <w:rPr>
            <w:noProof/>
            <w:webHidden/>
          </w:rPr>
          <w:tab/>
        </w:r>
        <w:r>
          <w:rPr>
            <w:noProof/>
            <w:webHidden/>
          </w:rPr>
          <w:fldChar w:fldCharType="begin"/>
        </w:r>
        <w:r w:rsidR="00995CA8">
          <w:rPr>
            <w:noProof/>
            <w:webHidden/>
          </w:rPr>
          <w:instrText xml:space="preserve"> PAGEREF _Toc63841832 \h </w:instrText>
        </w:r>
        <w:r>
          <w:rPr>
            <w:noProof/>
            <w:webHidden/>
          </w:rPr>
        </w:r>
        <w:r>
          <w:rPr>
            <w:noProof/>
            <w:webHidden/>
          </w:rPr>
          <w:fldChar w:fldCharType="separate"/>
        </w:r>
        <w:r w:rsidR="00995CA8">
          <w:rPr>
            <w:noProof/>
            <w:webHidden/>
          </w:rPr>
          <w:t>94</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833" w:history="1">
        <w:r w:rsidR="00995CA8" w:rsidRPr="00BB374A">
          <w:rPr>
            <w:rStyle w:val="Hyperlink"/>
            <w:noProof/>
          </w:rPr>
          <w:t>LCrR57-1 Release of Information by Courthouse Personnel.</w:t>
        </w:r>
        <w:r w:rsidR="00995CA8">
          <w:rPr>
            <w:noProof/>
            <w:webHidden/>
          </w:rPr>
          <w:tab/>
        </w:r>
        <w:r>
          <w:rPr>
            <w:noProof/>
            <w:webHidden/>
          </w:rPr>
          <w:fldChar w:fldCharType="begin"/>
        </w:r>
        <w:r w:rsidR="00995CA8">
          <w:rPr>
            <w:noProof/>
            <w:webHidden/>
          </w:rPr>
          <w:instrText xml:space="preserve"> PAGEREF _Toc63841833 \h </w:instrText>
        </w:r>
        <w:r>
          <w:rPr>
            <w:noProof/>
            <w:webHidden/>
          </w:rPr>
        </w:r>
        <w:r>
          <w:rPr>
            <w:noProof/>
            <w:webHidden/>
          </w:rPr>
          <w:fldChar w:fldCharType="separate"/>
        </w:r>
        <w:r w:rsidR="00995CA8">
          <w:rPr>
            <w:noProof/>
            <w:webHidden/>
          </w:rPr>
          <w:t>94</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834" w:history="1">
        <w:r w:rsidR="00995CA8" w:rsidRPr="00BB374A">
          <w:rPr>
            <w:rStyle w:val="Hyperlink"/>
            <w:noProof/>
          </w:rPr>
          <w:t>LCrR57-2 Release of Information by Attorneys.</w:t>
        </w:r>
        <w:r w:rsidR="00995CA8">
          <w:rPr>
            <w:noProof/>
            <w:webHidden/>
          </w:rPr>
          <w:tab/>
        </w:r>
        <w:r>
          <w:rPr>
            <w:noProof/>
            <w:webHidden/>
          </w:rPr>
          <w:fldChar w:fldCharType="begin"/>
        </w:r>
        <w:r w:rsidR="00995CA8">
          <w:rPr>
            <w:noProof/>
            <w:webHidden/>
          </w:rPr>
          <w:instrText xml:space="preserve"> PAGEREF _Toc63841834 \h </w:instrText>
        </w:r>
        <w:r>
          <w:rPr>
            <w:noProof/>
            <w:webHidden/>
          </w:rPr>
        </w:r>
        <w:r>
          <w:rPr>
            <w:noProof/>
            <w:webHidden/>
          </w:rPr>
          <w:fldChar w:fldCharType="separate"/>
        </w:r>
        <w:r w:rsidR="00995CA8">
          <w:rPr>
            <w:noProof/>
            <w:webHidden/>
          </w:rPr>
          <w:t>94</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835" w:history="1">
        <w:r w:rsidR="00995CA8" w:rsidRPr="00BB374A">
          <w:rPr>
            <w:rStyle w:val="Hyperlink"/>
            <w:noProof/>
          </w:rPr>
          <w:t>LCrR57-3 Release of Information by and Testimony of Probation Officer.</w:t>
        </w:r>
        <w:r w:rsidR="00995CA8">
          <w:rPr>
            <w:noProof/>
            <w:webHidden/>
          </w:rPr>
          <w:tab/>
        </w:r>
        <w:r>
          <w:rPr>
            <w:noProof/>
            <w:webHidden/>
          </w:rPr>
          <w:fldChar w:fldCharType="begin"/>
        </w:r>
        <w:r w:rsidR="00995CA8">
          <w:rPr>
            <w:noProof/>
            <w:webHidden/>
          </w:rPr>
          <w:instrText xml:space="preserve"> PAGEREF _Toc63841835 \h </w:instrText>
        </w:r>
        <w:r>
          <w:rPr>
            <w:noProof/>
            <w:webHidden/>
          </w:rPr>
        </w:r>
        <w:r>
          <w:rPr>
            <w:noProof/>
            <w:webHidden/>
          </w:rPr>
          <w:fldChar w:fldCharType="separate"/>
        </w:r>
        <w:r w:rsidR="00995CA8">
          <w:rPr>
            <w:noProof/>
            <w:webHidden/>
          </w:rPr>
          <w:t>95</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836" w:history="1">
        <w:r w:rsidR="00995CA8" w:rsidRPr="00BB374A">
          <w:rPr>
            <w:rStyle w:val="Hyperlink"/>
            <w:noProof/>
          </w:rPr>
          <w:t>LCrR57-4 Plan for Implementing the Criminal Justice Act (18 U.S.C.§ 3006A).</w:t>
        </w:r>
        <w:r w:rsidR="00995CA8">
          <w:rPr>
            <w:noProof/>
            <w:webHidden/>
          </w:rPr>
          <w:tab/>
        </w:r>
        <w:r>
          <w:rPr>
            <w:noProof/>
            <w:webHidden/>
          </w:rPr>
          <w:fldChar w:fldCharType="begin"/>
        </w:r>
        <w:r w:rsidR="00995CA8">
          <w:rPr>
            <w:noProof/>
            <w:webHidden/>
          </w:rPr>
          <w:instrText xml:space="preserve"> PAGEREF _Toc63841836 \h </w:instrText>
        </w:r>
        <w:r>
          <w:rPr>
            <w:noProof/>
            <w:webHidden/>
          </w:rPr>
        </w:r>
        <w:r>
          <w:rPr>
            <w:noProof/>
            <w:webHidden/>
          </w:rPr>
          <w:fldChar w:fldCharType="separate"/>
        </w:r>
        <w:r w:rsidR="00995CA8">
          <w:rPr>
            <w:noProof/>
            <w:webHidden/>
          </w:rPr>
          <w:t>96</w:t>
        </w:r>
        <w:r>
          <w:rPr>
            <w:noProof/>
            <w:webHidden/>
          </w:rPr>
          <w:fldChar w:fldCharType="end"/>
        </w:r>
      </w:hyperlink>
    </w:p>
    <w:p w:rsidR="00995CA8" w:rsidRPr="00530D62" w:rsidRDefault="00586039">
      <w:pPr>
        <w:pStyle w:val="TOC2"/>
        <w:rPr>
          <w:rFonts w:eastAsia="Times New Roman" w:cs="Times New Roman"/>
          <w:b w:val="0"/>
          <w:bCs w:val="0"/>
          <w:noProof/>
          <w:sz w:val="22"/>
          <w:szCs w:val="22"/>
        </w:rPr>
      </w:pPr>
      <w:hyperlink w:anchor="_Toc63841837" w:history="1">
        <w:r w:rsidR="00995CA8" w:rsidRPr="00BB374A">
          <w:rPr>
            <w:rStyle w:val="Hyperlink"/>
            <w:noProof/>
          </w:rPr>
          <w:t>LCrR58 – Petty Offenses and Other Misdemeanors</w:t>
        </w:r>
        <w:r w:rsidR="00995CA8">
          <w:rPr>
            <w:noProof/>
            <w:webHidden/>
          </w:rPr>
          <w:tab/>
        </w:r>
        <w:r>
          <w:rPr>
            <w:noProof/>
            <w:webHidden/>
          </w:rPr>
          <w:fldChar w:fldCharType="begin"/>
        </w:r>
        <w:r w:rsidR="00995CA8">
          <w:rPr>
            <w:noProof/>
            <w:webHidden/>
          </w:rPr>
          <w:instrText xml:space="preserve"> PAGEREF _Toc63841837 \h </w:instrText>
        </w:r>
        <w:r>
          <w:rPr>
            <w:noProof/>
            <w:webHidden/>
          </w:rPr>
        </w:r>
        <w:r>
          <w:rPr>
            <w:noProof/>
            <w:webHidden/>
          </w:rPr>
          <w:fldChar w:fldCharType="separate"/>
        </w:r>
        <w:r w:rsidR="00995CA8">
          <w:rPr>
            <w:noProof/>
            <w:webHidden/>
          </w:rPr>
          <w:t>97</w:t>
        </w:r>
        <w:r>
          <w:rPr>
            <w:noProof/>
            <w:webHidden/>
          </w:rPr>
          <w:fldChar w:fldCharType="end"/>
        </w:r>
      </w:hyperlink>
    </w:p>
    <w:p w:rsidR="00995CA8" w:rsidRPr="00530D62" w:rsidRDefault="00586039">
      <w:pPr>
        <w:pStyle w:val="TOC3"/>
        <w:rPr>
          <w:rFonts w:eastAsia="Times New Roman" w:cs="Times New Roman"/>
          <w:noProof/>
          <w:sz w:val="22"/>
          <w:szCs w:val="22"/>
        </w:rPr>
      </w:pPr>
      <w:hyperlink w:anchor="_Toc63841838" w:history="1">
        <w:r w:rsidR="00995CA8" w:rsidRPr="00BB374A">
          <w:rPr>
            <w:rStyle w:val="Hyperlink"/>
            <w:noProof/>
          </w:rPr>
          <w:t>LCrR58-1 Forfeiture of Collateral.</w:t>
        </w:r>
        <w:r w:rsidR="00995CA8">
          <w:rPr>
            <w:noProof/>
            <w:webHidden/>
          </w:rPr>
          <w:tab/>
        </w:r>
        <w:r>
          <w:rPr>
            <w:noProof/>
            <w:webHidden/>
          </w:rPr>
          <w:fldChar w:fldCharType="begin"/>
        </w:r>
        <w:r w:rsidR="00995CA8">
          <w:rPr>
            <w:noProof/>
            <w:webHidden/>
          </w:rPr>
          <w:instrText xml:space="preserve"> PAGEREF _Toc63841838 \h </w:instrText>
        </w:r>
        <w:r>
          <w:rPr>
            <w:noProof/>
            <w:webHidden/>
          </w:rPr>
        </w:r>
        <w:r>
          <w:rPr>
            <w:noProof/>
            <w:webHidden/>
          </w:rPr>
          <w:fldChar w:fldCharType="separate"/>
        </w:r>
        <w:r w:rsidR="00995CA8">
          <w:rPr>
            <w:noProof/>
            <w:webHidden/>
          </w:rPr>
          <w:t>97</w:t>
        </w:r>
        <w:r>
          <w:rPr>
            <w:noProof/>
            <w:webHidden/>
          </w:rPr>
          <w:fldChar w:fldCharType="end"/>
        </w:r>
      </w:hyperlink>
    </w:p>
    <w:p w:rsidR="00D8294B" w:rsidRDefault="00586039">
      <w:r>
        <w:fldChar w:fldCharType="end"/>
      </w:r>
    </w:p>
    <w:p w:rsidR="00D8294B" w:rsidRDefault="00530D62">
      <w:pPr>
        <w:pStyle w:val="h1"/>
      </w:pPr>
      <w:bookmarkStart w:id="1" w:name="_Toc63841636"/>
      <w:r>
        <w:rPr>
          <w:color w:val="000000"/>
        </w:rPr>
        <w:lastRenderedPageBreak/>
        <w:t>GENERAL RULES</w:t>
      </w:r>
      <w:bookmarkEnd w:id="1"/>
    </w:p>
    <w:p w:rsidR="00D8294B" w:rsidRDefault="00530D62">
      <w:pPr>
        <w:pStyle w:val="h2"/>
      </w:pPr>
      <w:bookmarkStart w:id="2" w:name="_Toc63841637"/>
      <w:r>
        <w:rPr>
          <w:color w:val="000000"/>
        </w:rPr>
        <w:lastRenderedPageBreak/>
        <w:t>LGnR1 – Scope of Rules</w:t>
      </w:r>
      <w:bookmarkEnd w:id="2"/>
    </w:p>
    <w:p w:rsidR="00D8294B" w:rsidRDefault="00530D62">
      <w:pPr>
        <w:pStyle w:val="h3"/>
      </w:pPr>
      <w:bookmarkStart w:id="3" w:name="_Toc63841638"/>
      <w:r>
        <w:rPr>
          <w:color w:val="000000"/>
        </w:rPr>
        <w:t>LGnR1-1 Purpose and Scope of Rules.</w:t>
      </w:r>
      <w:bookmarkEnd w:id="3"/>
    </w:p>
    <w:p w:rsidR="00D8294B" w:rsidRDefault="00530D62">
      <w:pPr>
        <w:pStyle w:val="p"/>
      </w:pPr>
      <w:r>
        <w:rPr>
          <w:color w:val="000000"/>
        </w:rPr>
        <w:t xml:space="preserve">These local general rules are promulgated to supplement the Federal Rules of Civil Procedure with local Court procedure, not to be inconsistent with the Federal Rules. </w:t>
      </w:r>
      <w:hyperlink r:id="rId13" w:history="1">
        <w:r>
          <w:rPr>
            <w:color w:val="0000FF"/>
            <w:u w:val="single"/>
          </w:rPr>
          <w:t>General Orders</w:t>
        </w:r>
      </w:hyperlink>
      <w:r>
        <w:rPr>
          <w:color w:val="000000"/>
        </w:rPr>
        <w:t xml:space="preserve">, which are available on the </w:t>
      </w:r>
      <w:hyperlink r:id="rId14" w:history="1">
        <w:r>
          <w:rPr>
            <w:color w:val="0000FF"/>
            <w:u w:val="single"/>
          </w:rPr>
          <w:t>Court’s website</w:t>
        </w:r>
      </w:hyperlink>
      <w:r>
        <w:rPr>
          <w:color w:val="000000"/>
        </w:rPr>
        <w:t>, are issued by the Court to establish procedures on administrative matters and less routine matters which do not affect the majority of practitioners before this Court.</w:t>
      </w:r>
    </w:p>
    <w:p w:rsidR="00D8294B" w:rsidRDefault="00530D62">
      <w:pPr>
        <w:pStyle w:val="h3"/>
      </w:pPr>
      <w:bookmarkStart w:id="4" w:name="_Toc63841639"/>
      <w:r>
        <w:rPr>
          <w:color w:val="000000"/>
        </w:rPr>
        <w:t>LGnR1-2 Rules of Procedure.</w:t>
      </w:r>
      <w:bookmarkEnd w:id="4"/>
    </w:p>
    <w:p w:rsidR="00D8294B" w:rsidRDefault="00530D62">
      <w:pPr>
        <w:pStyle w:val="pLevel1Item1"/>
      </w:pPr>
      <w:r>
        <w:rPr>
          <w:b/>
          <w:bCs/>
        </w:rPr>
        <w:t>(a)</w:t>
      </w:r>
      <w:r>
        <w:rPr>
          <w:b/>
          <w:bCs/>
        </w:rPr>
        <w:tab/>
      </w:r>
      <w:r>
        <w:rPr>
          <w:color w:val="000000"/>
        </w:rPr>
        <w:t>The rules of procedure in any proceeding in this Court shall be as prescribed by the laws of the United States, the rules of the Supreme Court of the United States, the Federal Rules of Civil Procedure, the Federal Rules of Criminal Procedure, any applicable rules of the United States Court of Appeals for the Tenth Circuit, and these local rules.</w:t>
      </w:r>
    </w:p>
    <w:p w:rsidR="00D8294B" w:rsidRDefault="00530D62">
      <w:pPr>
        <w:pStyle w:val="pLevel1Item2orMore"/>
      </w:pPr>
      <w:r>
        <w:rPr>
          <w:b/>
          <w:bCs/>
        </w:rPr>
        <w:t>(b)</w:t>
      </w:r>
      <w:r>
        <w:rPr>
          <w:b/>
          <w:bCs/>
        </w:rPr>
        <w:tab/>
      </w:r>
      <w:r>
        <w:rPr>
          <w:color w:val="000000"/>
        </w:rPr>
        <w:t>Where in any proceeding or in any instance there is no applicable rule of procedure, a judge may prescribe the same.</w:t>
      </w:r>
    </w:p>
    <w:p w:rsidR="00D8294B" w:rsidRDefault="00530D62">
      <w:pPr>
        <w:pStyle w:val="pLevel1Item2orMore"/>
      </w:pPr>
      <w:r>
        <w:rPr>
          <w:b/>
          <w:bCs/>
        </w:rPr>
        <w:t>(c)</w:t>
      </w:r>
      <w:r>
        <w:rPr>
          <w:b/>
          <w:bCs/>
        </w:rPr>
        <w:tab/>
      </w:r>
      <w:r>
        <w:rPr>
          <w:color w:val="000000"/>
        </w:rPr>
        <w:t>The trial judge has discretion in any civil or criminal case to waive, supplement, or modify any requirement of these local rules when the administration of justice requires.</w:t>
      </w:r>
    </w:p>
    <w:p w:rsidR="00D8294B" w:rsidRDefault="00530D62">
      <w:pPr>
        <w:pStyle w:val="pLevel1Item2orMore"/>
      </w:pPr>
      <w:r>
        <w:rPr>
          <w:b/>
          <w:bCs/>
        </w:rPr>
        <w:t>(d)</w:t>
      </w:r>
      <w:r>
        <w:rPr>
          <w:b/>
          <w:bCs/>
        </w:rPr>
        <w:tab/>
      </w:r>
      <w:r>
        <w:rPr>
          <w:color w:val="000000"/>
        </w:rPr>
        <w:t>These local rules do not apply in any case or proceeding which is pending in the Bankruptcy Court for the Northern District of Oklahoma.</w:t>
      </w:r>
    </w:p>
    <w:p w:rsidR="00D8294B" w:rsidRDefault="00530D62">
      <w:pPr>
        <w:pStyle w:val="pLevel1Item2orMore"/>
      </w:pPr>
      <w:r>
        <w:rPr>
          <w:b/>
          <w:bCs/>
        </w:rPr>
        <w:t>(e)</w:t>
      </w:r>
      <w:r>
        <w:rPr>
          <w:b/>
          <w:bCs/>
        </w:rPr>
        <w:tab/>
      </w:r>
      <w:r>
        <w:rPr>
          <w:color w:val="000000"/>
        </w:rPr>
        <w:t>These local rules shall be known as the Local General Rules of the United States District Court for the Northern District of Oklahoma. They may be cited as “LGnR- .”</w:t>
      </w:r>
    </w:p>
    <w:p w:rsidR="00D8294B" w:rsidRDefault="00530D62">
      <w:pPr>
        <w:pStyle w:val="h2"/>
      </w:pPr>
      <w:bookmarkStart w:id="5" w:name="_Toc63841640"/>
      <w:r>
        <w:rPr>
          <w:color w:val="000000"/>
        </w:rPr>
        <w:lastRenderedPageBreak/>
        <w:t>LGnR2 – Method and Format of Filing</w:t>
      </w:r>
      <w:bookmarkEnd w:id="5"/>
    </w:p>
    <w:p w:rsidR="00D8294B" w:rsidRDefault="00530D62">
      <w:pPr>
        <w:pStyle w:val="h3"/>
      </w:pPr>
      <w:bookmarkStart w:id="6" w:name="_Toc63841641"/>
      <w:r>
        <w:rPr>
          <w:color w:val="000000"/>
        </w:rPr>
        <w:t>LGnR2-1 Electronic Filings.</w:t>
      </w:r>
      <w:bookmarkEnd w:id="6"/>
    </w:p>
    <w:p w:rsidR="00D8294B" w:rsidRDefault="00530D62">
      <w:pPr>
        <w:pStyle w:val="pLevel1Item1"/>
      </w:pPr>
      <w:r>
        <w:rPr>
          <w:b/>
          <w:bCs/>
        </w:rPr>
        <w:t>(a)</w:t>
      </w:r>
      <w:r>
        <w:rPr>
          <w:b/>
          <w:bCs/>
        </w:rPr>
        <w:tab/>
      </w:r>
      <w:r>
        <w:rPr>
          <w:color w:val="000000"/>
        </w:rPr>
        <w:t>Filing by electronic means is mandatory for attorneys. Pro se parties must not file electronically unless authorized by the Court. If the Court permits, a pro se party may register as a CM/ECF user solely for purpose of a particular action. During the course of the action if the party retains an attorney who appears on the party’s behalf, the attorney must advise the Court Clerk’s office to terminate the party’s registration as a CM/ECF user.</w:t>
      </w:r>
    </w:p>
    <w:p w:rsidR="00D8294B" w:rsidRDefault="00530D62">
      <w:pPr>
        <w:pStyle w:val="pLevel1Item2orMore"/>
      </w:pPr>
      <w:r>
        <w:rPr>
          <w:b/>
          <w:bCs/>
        </w:rPr>
        <w:t>(b)</w:t>
      </w:r>
      <w:r>
        <w:rPr>
          <w:b/>
          <w:bCs/>
        </w:rPr>
        <w:tab/>
      </w:r>
      <w:r>
        <w:rPr>
          <w:color w:val="000000"/>
        </w:rPr>
        <w:t>Papers filed by electronic means shall be governed by these rules and the Court’s CM/ECF Administrative Guide of Policies and Procedures (</w:t>
      </w:r>
      <w:hyperlink r:id="rId15" w:history="1">
        <w:r>
          <w:rPr>
            <w:color w:val="0000FF"/>
            <w:u w:val="single"/>
          </w:rPr>
          <w:t>Administrative Guide</w:t>
        </w:r>
      </w:hyperlink>
      <w:r>
        <w:rPr>
          <w:color w:val="000000"/>
        </w:rPr>
        <w:t xml:space="preserve">) available from the Court Clerk’s office and on the </w:t>
      </w:r>
      <w:hyperlink r:id="rId16" w:history="1">
        <w:r>
          <w:rPr>
            <w:color w:val="0000FF"/>
            <w:u w:val="single"/>
          </w:rPr>
          <w:t>Court’s website</w:t>
        </w:r>
      </w:hyperlink>
      <w:r>
        <w:rPr>
          <w:color w:val="000000"/>
        </w:rPr>
        <w:t>.</w:t>
      </w:r>
    </w:p>
    <w:p w:rsidR="00D8294B" w:rsidRDefault="00530D62">
      <w:pPr>
        <w:pStyle w:val="h3"/>
      </w:pPr>
      <w:bookmarkStart w:id="7" w:name="_Toc63841642"/>
      <w:r>
        <w:rPr>
          <w:color w:val="000000"/>
        </w:rPr>
        <w:t>LGnR2-2 Paper Filings.</w:t>
      </w:r>
      <w:bookmarkEnd w:id="7"/>
    </w:p>
    <w:p w:rsidR="00D8294B" w:rsidRDefault="00530D62">
      <w:pPr>
        <w:pStyle w:val="p"/>
      </w:pPr>
      <w:r>
        <w:rPr>
          <w:color w:val="000000"/>
        </w:rPr>
        <w:t>Parties may file paper documents by mail or in person at the Court Clerk’s office. The following documents are not authorized to be filed electronically and must be filed in paper form:</w:t>
      </w:r>
    </w:p>
    <w:p w:rsidR="00D8294B" w:rsidRDefault="00530D62">
      <w:pPr>
        <w:pStyle w:val="pLevel1Item1"/>
      </w:pPr>
      <w:r>
        <w:rPr>
          <w:b/>
          <w:bCs/>
        </w:rPr>
        <w:t>(a)</w:t>
      </w:r>
      <w:r>
        <w:rPr>
          <w:b/>
          <w:bCs/>
        </w:rPr>
        <w:tab/>
      </w:r>
      <w:r>
        <w:rPr>
          <w:color w:val="000000"/>
        </w:rPr>
        <w:t>documents filed in sealed cases;</w:t>
      </w:r>
    </w:p>
    <w:p w:rsidR="00D8294B" w:rsidRDefault="00530D62">
      <w:pPr>
        <w:pStyle w:val="pLevel1Item2orMore"/>
      </w:pPr>
      <w:r>
        <w:rPr>
          <w:b/>
          <w:bCs/>
        </w:rPr>
        <w:t>(b)</w:t>
      </w:r>
      <w:r>
        <w:rPr>
          <w:b/>
          <w:bCs/>
        </w:rPr>
        <w:tab/>
      </w:r>
      <w:r>
        <w:rPr>
          <w:color w:val="000000"/>
        </w:rPr>
        <w:t>other filings approved by the assigned judge to be filed conventionally;</w:t>
      </w:r>
    </w:p>
    <w:p w:rsidR="00D8294B" w:rsidRDefault="00530D62">
      <w:pPr>
        <w:pStyle w:val="pLevel1Item2orMore"/>
      </w:pPr>
      <w:r>
        <w:rPr>
          <w:b/>
          <w:bCs/>
        </w:rPr>
        <w:t>(c)</w:t>
      </w:r>
      <w:r>
        <w:rPr>
          <w:b/>
          <w:bCs/>
        </w:rPr>
        <w:tab/>
      </w:r>
      <w:r>
        <w:rPr>
          <w:color w:val="000000"/>
        </w:rPr>
        <w:t>original state court records and transcripts in capital (death penalty) habeas matters; and</w:t>
      </w:r>
    </w:p>
    <w:p w:rsidR="00D8294B" w:rsidRDefault="00530D62">
      <w:pPr>
        <w:pStyle w:val="pLevel1Item2orMore"/>
      </w:pPr>
      <w:r>
        <w:rPr>
          <w:b/>
          <w:bCs/>
        </w:rPr>
        <w:t>(d)</w:t>
      </w:r>
      <w:r>
        <w:rPr>
          <w:b/>
          <w:bCs/>
        </w:rPr>
        <w:tab/>
      </w:r>
      <w:r>
        <w:rPr>
          <w:color w:val="000000"/>
        </w:rPr>
        <w:t>items that cannot be converted to Portable Document Format (PDF) (e.g., video tapes, CDs, DVDs, blueprints, etc.).</w:t>
      </w:r>
    </w:p>
    <w:p w:rsidR="00D8294B" w:rsidRDefault="00530D62">
      <w:pPr>
        <w:pStyle w:val="h3"/>
      </w:pPr>
      <w:bookmarkStart w:id="8" w:name="_Toc63841643"/>
      <w:r>
        <w:rPr>
          <w:color w:val="000000"/>
        </w:rPr>
        <w:t>LGnR2-3 Email Filings.</w:t>
      </w:r>
      <w:bookmarkEnd w:id="8"/>
    </w:p>
    <w:p w:rsidR="00D8294B" w:rsidRDefault="00530D62">
      <w:pPr>
        <w:pStyle w:val="p"/>
      </w:pPr>
      <w:r>
        <w:rPr>
          <w:color w:val="000000"/>
        </w:rPr>
        <w:t xml:space="preserve">Parties not authorized to file electronically may file papers in civil matters by email sent to the Court Clerk’s office as provided in the </w:t>
      </w:r>
      <w:hyperlink r:id="rId17" w:history="1">
        <w:r>
          <w:rPr>
            <w:color w:val="0000FF"/>
            <w:u w:val="single"/>
          </w:rPr>
          <w:t>Administrative Guide</w:t>
        </w:r>
      </w:hyperlink>
      <w:r>
        <w:rPr>
          <w:color w:val="000000"/>
        </w:rPr>
        <w:t>. Such papers, when transmitted through email, must comply with all provisions of these rules and the Federal Rules of Civil Procedure regarding the form, format, service, and signature of pleadings and papers.</w:t>
      </w:r>
    </w:p>
    <w:p w:rsidR="00D8294B" w:rsidRDefault="00530D62">
      <w:pPr>
        <w:pStyle w:val="h3"/>
      </w:pPr>
      <w:bookmarkStart w:id="9" w:name="_Toc63841644"/>
      <w:r>
        <w:rPr>
          <w:color w:val="000000"/>
        </w:rPr>
        <w:t>LGnR2-4 Format of Papers Presented for Filing.</w:t>
      </w:r>
      <w:bookmarkEnd w:id="9"/>
    </w:p>
    <w:p w:rsidR="00D8294B" w:rsidRDefault="00530D62">
      <w:pPr>
        <w:pStyle w:val="pLevel1Item1"/>
      </w:pPr>
      <w:r>
        <w:rPr>
          <w:b/>
          <w:bCs/>
        </w:rPr>
        <w:t>(a)</w:t>
      </w:r>
      <w:r>
        <w:rPr>
          <w:b/>
          <w:bCs/>
        </w:rPr>
        <w:tab/>
      </w:r>
      <w:r>
        <w:rPr>
          <w:color w:val="000000"/>
        </w:rPr>
        <w:t> </w:t>
      </w:r>
      <w:r>
        <w:rPr>
          <w:rStyle w:val="spanbold"/>
        </w:rPr>
        <w:t>All Filings.</w:t>
      </w:r>
      <w:r>
        <w:rPr>
          <w:color w:val="000000"/>
        </w:rPr>
        <w:t xml:space="preserve"> All papers presented to the Clerk for filing by electronic means or in paper form must be double-spaced, if typewritten, using only one side of the paper and a paper size of 8 ½ inches wide by 11 inches long. The print style, including footnotes, must not be smaller than twelve characters to an inch (i.e., 12 pitch font), and margins must be a minimum of one inch on the top, bottom, and sides. The use of “Exactly 24 pt” spacing is not permitted. All papers must be clearly legible.</w:t>
      </w:r>
    </w:p>
    <w:p w:rsidR="00D8294B" w:rsidRDefault="00530D62">
      <w:pPr>
        <w:pStyle w:val="pLevel1Item2orMore"/>
      </w:pPr>
      <w:r>
        <w:rPr>
          <w:b/>
          <w:bCs/>
        </w:rPr>
        <w:t>(b)</w:t>
      </w:r>
      <w:r>
        <w:rPr>
          <w:b/>
          <w:bCs/>
        </w:rPr>
        <w:tab/>
      </w:r>
      <w:r>
        <w:rPr>
          <w:color w:val="000000"/>
        </w:rPr>
        <w:t> </w:t>
      </w:r>
      <w:r>
        <w:rPr>
          <w:rStyle w:val="spanbold"/>
        </w:rPr>
        <w:t>Paper Filings.</w:t>
      </w:r>
      <w:r>
        <w:rPr>
          <w:color w:val="000000"/>
        </w:rPr>
        <w:t xml:space="preserve"> Unless the Court orders otherwise, all papers presented to the Clerk for filing in paper form shall consist of an original only.</w:t>
      </w:r>
    </w:p>
    <w:p w:rsidR="00D8294B" w:rsidRDefault="00530D62">
      <w:pPr>
        <w:pStyle w:val="h3"/>
      </w:pPr>
      <w:bookmarkStart w:id="10" w:name="_Toc63841645"/>
      <w:r>
        <w:rPr>
          <w:color w:val="000000"/>
        </w:rPr>
        <w:t>LGnR2-5 Hyperlinks.</w:t>
      </w:r>
      <w:bookmarkEnd w:id="10"/>
    </w:p>
    <w:p w:rsidR="00D8294B" w:rsidRDefault="00530D62">
      <w:pPr>
        <w:pStyle w:val="p"/>
      </w:pPr>
      <w:r>
        <w:rPr>
          <w:color w:val="000000"/>
        </w:rPr>
        <w:t xml:space="preserve">Hyperlinks are only permissible for providing links to legal references and citations. Hyperlinks must not be included to advertise a product or for any other reason not related to the legal issues raised in the </w:t>
      </w:r>
      <w:r>
        <w:rPr>
          <w:color w:val="000000"/>
        </w:rPr>
        <w:lastRenderedPageBreak/>
        <w:t>pleading. The Court shall enter an order to strike and remove any pleading that contains an inappropriate hyperlink and direct the party to refile the document without the hyperlink.</w:t>
      </w:r>
    </w:p>
    <w:p w:rsidR="00D8294B" w:rsidRDefault="00530D62">
      <w:pPr>
        <w:pStyle w:val="h2"/>
      </w:pPr>
      <w:bookmarkStart w:id="11" w:name="_Toc63841646"/>
      <w:r>
        <w:rPr>
          <w:color w:val="000000"/>
        </w:rPr>
        <w:lastRenderedPageBreak/>
        <w:t>LGnR3 – Courthouse and Courtroom Conduct</w:t>
      </w:r>
      <w:bookmarkEnd w:id="11"/>
    </w:p>
    <w:p w:rsidR="00D8294B" w:rsidRDefault="00530D62">
      <w:pPr>
        <w:pStyle w:val="h3"/>
      </w:pPr>
      <w:bookmarkStart w:id="12" w:name="_Toc63841647"/>
      <w:r>
        <w:rPr>
          <w:color w:val="000000"/>
        </w:rPr>
        <w:t>LGnR3-1 Soliciting, Loitering, and Disruptive Behavior.</w:t>
      </w:r>
      <w:bookmarkEnd w:id="12"/>
    </w:p>
    <w:p w:rsidR="00D8294B" w:rsidRDefault="00530D62">
      <w:pPr>
        <w:pStyle w:val="p"/>
      </w:pPr>
      <w:r>
        <w:rPr>
          <w:color w:val="000000"/>
        </w:rPr>
        <w:t>The solicitation of business relating to bail bonds or to employment as counsel is prohibited. Loitering in or about federal court facilities is prohibited. Any behavior which impedes or disrupts the orderly conduct of the business of the court is prohibited. Signs, placards, or banners may not be brought into a court facility.</w:t>
      </w:r>
    </w:p>
    <w:p w:rsidR="00D8294B" w:rsidRDefault="00530D62">
      <w:pPr>
        <w:pStyle w:val="h3"/>
      </w:pPr>
      <w:bookmarkStart w:id="13" w:name="_Toc63841648"/>
      <w:r>
        <w:rPr>
          <w:color w:val="000000"/>
        </w:rPr>
        <w:t>LGnR3-2 Professional Conduct for Attorneys.</w:t>
      </w:r>
      <w:bookmarkEnd w:id="13"/>
    </w:p>
    <w:p w:rsidR="00D8294B" w:rsidRDefault="00530D62">
      <w:pPr>
        <w:pStyle w:val="p"/>
      </w:pPr>
      <w:r>
        <w:rPr>
          <w:color w:val="000000"/>
        </w:rPr>
        <w:t>Attorneys practicing in this Court are expected to conduct themselves in accordance with the Oklahoma Rules of Professional Conduct, as adopted by the Oklahoma Supreme Court, as the standard of conduct of all members of the Oklahoma Bar Association. See, Title 5 O.S.A. Ch.1, App. 3A. as set forth in the preamble:</w:t>
      </w:r>
    </w:p>
    <w:p w:rsidR="00D8294B" w:rsidRDefault="00530D62">
      <w:pPr>
        <w:pStyle w:val="pblockquote"/>
      </w:pPr>
      <w:r>
        <w:rPr>
          <w:color w:val="000000"/>
        </w:rPr>
        <w:t>A lawyer's conduct should conform to the requirements of the law, both in professional service to clients and in the lawyer's business and personal affairs. A lawyer should use the law's procedures only for legitimate purposes and not to harass or intimidate others. A lawyer should demonstrate respect for the legal system and for those who serve it, including judges, other lawyers and public officials. While it is a lawyer's duty, when necessary, to challenge the rectitude of official action, it is also a lawyer's duty to uphold legal process.</w:t>
      </w:r>
    </w:p>
    <w:p w:rsidR="00D8294B" w:rsidRDefault="00530D62">
      <w:pPr>
        <w:pStyle w:val="p"/>
      </w:pPr>
      <w:r>
        <w:rPr>
          <w:color w:val="000000"/>
        </w:rPr>
        <w:t>In this spirit, all lawyers should become familiar with their duties and obligations, as defined and classified generally in the Oklahoma Rules of Professional Conduct, any interpretive decisions, applicable statutes, and the usages, customs, and practices of the bar.</w:t>
      </w:r>
    </w:p>
    <w:p w:rsidR="00D8294B" w:rsidRDefault="00530D62">
      <w:pPr>
        <w:pStyle w:val="h3"/>
      </w:pPr>
      <w:bookmarkStart w:id="14" w:name="_Toc63841649"/>
      <w:r>
        <w:rPr>
          <w:color w:val="000000"/>
        </w:rPr>
        <w:t>LGnR3-3 Courtroom Behavior.</w:t>
      </w:r>
      <w:bookmarkEnd w:id="14"/>
    </w:p>
    <w:p w:rsidR="00D8294B" w:rsidRDefault="00530D62">
      <w:pPr>
        <w:pStyle w:val="pLevel1Item1"/>
      </w:pPr>
      <w:r>
        <w:rPr>
          <w:b/>
          <w:bCs/>
        </w:rPr>
        <w:t>(a)</w:t>
      </w:r>
      <w:r>
        <w:rPr>
          <w:b/>
          <w:bCs/>
        </w:rPr>
        <w:tab/>
      </w:r>
      <w:r>
        <w:rPr>
          <w:color w:val="000000"/>
        </w:rPr>
        <w:t> </w:t>
      </w:r>
      <w:r>
        <w:rPr>
          <w:rStyle w:val="spanbold"/>
        </w:rPr>
        <w:t>For Attorneys.</w:t>
      </w:r>
      <w:r>
        <w:rPr>
          <w:color w:val="000000"/>
        </w:rPr>
        <w:t xml:space="preserve"> The purpose of this rule is to emphasize, not supplant, certain portions of those ethical principles applicable to the lawyer's conduct in the courtroom; therefore, in addition to all other requirements, lawyers appearing in this Court shall adhere to the following:</w:t>
      </w:r>
    </w:p>
    <w:p w:rsidR="00D8294B" w:rsidRDefault="00530D62">
      <w:pPr>
        <w:pStyle w:val="pLevel2Item1"/>
      </w:pPr>
      <w:r>
        <w:rPr>
          <w:b/>
          <w:bCs/>
        </w:rPr>
        <w:t>(1)</w:t>
      </w:r>
      <w:r>
        <w:rPr>
          <w:b/>
          <w:bCs/>
        </w:rPr>
        <w:tab/>
      </w:r>
      <w:r>
        <w:rPr>
          <w:color w:val="000000"/>
        </w:rPr>
        <w:t>Be punctual in attendance at court.</w:t>
      </w:r>
    </w:p>
    <w:p w:rsidR="00D8294B" w:rsidRDefault="00530D62">
      <w:pPr>
        <w:pStyle w:val="pLevel2Item2orMore"/>
      </w:pPr>
      <w:r>
        <w:rPr>
          <w:b/>
          <w:bCs/>
        </w:rPr>
        <w:t>(2)</w:t>
      </w:r>
      <w:r>
        <w:rPr>
          <w:b/>
          <w:bCs/>
        </w:rPr>
        <w:tab/>
      </w:r>
      <w:r>
        <w:rPr>
          <w:color w:val="000000"/>
        </w:rPr>
        <w:t>Refrain from addressing anyone in court by first name; instead, last names should be used.</w:t>
      </w:r>
    </w:p>
    <w:p w:rsidR="00D8294B" w:rsidRDefault="00530D62">
      <w:pPr>
        <w:pStyle w:val="pLevel2Item2orMore"/>
      </w:pPr>
      <w:r>
        <w:rPr>
          <w:b/>
          <w:bCs/>
        </w:rPr>
        <w:t>(3)</w:t>
      </w:r>
      <w:r>
        <w:rPr>
          <w:b/>
          <w:bCs/>
        </w:rPr>
        <w:tab/>
      </w:r>
      <w:r>
        <w:rPr>
          <w:color w:val="000000"/>
        </w:rPr>
        <w:t>Refrain from leaving the courtroom while court is in session, unless it is absolutely necessary, and then only if the Court's permission has been obtained first.</w:t>
      </w:r>
    </w:p>
    <w:p w:rsidR="00D8294B" w:rsidRDefault="00530D62">
      <w:pPr>
        <w:pStyle w:val="pLevel2Item2orMore"/>
      </w:pPr>
      <w:r>
        <w:rPr>
          <w:b/>
          <w:bCs/>
        </w:rPr>
        <w:t>(4)</w:t>
      </w:r>
      <w:r>
        <w:rPr>
          <w:b/>
          <w:bCs/>
        </w:rPr>
        <w:tab/>
      </w:r>
      <w:r>
        <w:rPr>
          <w:color w:val="000000"/>
        </w:rPr>
        <w:t>At all times, counsel for plaintiff must occupy the table nearest the jury box and counsel for defendant must occupy the table farthest from the jury box.</w:t>
      </w:r>
    </w:p>
    <w:p w:rsidR="00D8294B" w:rsidRDefault="00530D62">
      <w:pPr>
        <w:pStyle w:val="pLevel2Item2orMore"/>
      </w:pPr>
      <w:r>
        <w:rPr>
          <w:b/>
          <w:bCs/>
        </w:rPr>
        <w:t>(5)</w:t>
      </w:r>
      <w:r>
        <w:rPr>
          <w:b/>
          <w:bCs/>
        </w:rPr>
        <w:tab/>
      </w:r>
      <w:r>
        <w:rPr>
          <w:color w:val="000000"/>
        </w:rPr>
        <w:t>Ascertain that only one lawyer is standing at a time, unless an objection is being made.</w:t>
      </w:r>
    </w:p>
    <w:p w:rsidR="00D8294B" w:rsidRDefault="00530D62">
      <w:pPr>
        <w:pStyle w:val="pLevel2Item2orMore"/>
      </w:pPr>
      <w:r>
        <w:rPr>
          <w:b/>
          <w:bCs/>
        </w:rPr>
        <w:t>(6)</w:t>
      </w:r>
      <w:r>
        <w:rPr>
          <w:b/>
          <w:bCs/>
        </w:rPr>
        <w:tab/>
      </w:r>
      <w:r>
        <w:rPr>
          <w:color w:val="000000"/>
        </w:rPr>
        <w:t>Bench conferences will be kept to a minimum. Counsel should anticipate issues which will arise during the trial and inform the Court and opposing counsel at the earliest opportunity. Permission must be obtained from the Court to approach the bench, a witness, an exhibit, or the clerk.</w:t>
      </w:r>
    </w:p>
    <w:p w:rsidR="00D8294B" w:rsidRDefault="00530D62">
      <w:pPr>
        <w:pStyle w:val="pLevel2Item2orMore"/>
      </w:pPr>
      <w:r>
        <w:rPr>
          <w:b/>
          <w:bCs/>
        </w:rPr>
        <w:lastRenderedPageBreak/>
        <w:t>(7)</w:t>
      </w:r>
      <w:r>
        <w:rPr>
          <w:b/>
          <w:bCs/>
        </w:rPr>
        <w:tab/>
      </w:r>
      <w:r>
        <w:rPr>
          <w:color w:val="000000"/>
        </w:rPr>
        <w:t>Refrain from employing dilatory tactics.</w:t>
      </w:r>
    </w:p>
    <w:p w:rsidR="00D8294B" w:rsidRDefault="00530D62">
      <w:pPr>
        <w:pStyle w:val="pLevel2Item2orMore"/>
      </w:pPr>
      <w:r>
        <w:rPr>
          <w:b/>
          <w:bCs/>
        </w:rPr>
        <w:t>(8)</w:t>
      </w:r>
      <w:r>
        <w:rPr>
          <w:b/>
          <w:bCs/>
        </w:rPr>
        <w:tab/>
      </w:r>
      <w:r>
        <w:rPr>
          <w:color w:val="000000"/>
        </w:rPr>
        <w:t>Hand all papers intended for the Court to see to the courtroom deputy who, in turn, will pass them up to the judge.</w:t>
      </w:r>
    </w:p>
    <w:p w:rsidR="00D8294B" w:rsidRDefault="00530D62">
      <w:pPr>
        <w:pStyle w:val="pLevel2Item2orMore"/>
      </w:pPr>
      <w:r>
        <w:rPr>
          <w:b/>
          <w:bCs/>
        </w:rPr>
        <w:t>(9)</w:t>
      </w:r>
      <w:r>
        <w:rPr>
          <w:b/>
          <w:bCs/>
        </w:rPr>
        <w:tab/>
      </w:r>
      <w:r>
        <w:rPr>
          <w:color w:val="000000"/>
        </w:rPr>
        <w:t>Hand to the courtroom deputy any exhibits offered into evidence.</w:t>
      </w:r>
    </w:p>
    <w:p w:rsidR="00D8294B" w:rsidRDefault="00530D62">
      <w:pPr>
        <w:pStyle w:val="pLevel2Item2orMore"/>
      </w:pPr>
      <w:r>
        <w:rPr>
          <w:b/>
          <w:bCs/>
        </w:rPr>
        <w:t>(10)</w:t>
      </w:r>
      <w:r>
        <w:rPr>
          <w:b/>
          <w:bCs/>
        </w:rPr>
        <w:tab/>
      </w:r>
      <w:r>
        <w:rPr>
          <w:color w:val="000000"/>
        </w:rPr>
        <w:t>Advise clients, witnesses, and others concerning rules of decorum to be observed in court.</w:t>
      </w:r>
    </w:p>
    <w:p w:rsidR="00D8294B" w:rsidRDefault="00530D62">
      <w:pPr>
        <w:pStyle w:val="pLevel2Item2orMore"/>
      </w:pPr>
      <w:r>
        <w:rPr>
          <w:b/>
          <w:bCs/>
        </w:rPr>
        <w:t>(11)</w:t>
      </w:r>
      <w:r>
        <w:rPr>
          <w:b/>
          <w:bCs/>
        </w:rPr>
        <w:tab/>
      </w:r>
      <w:r>
        <w:rPr>
          <w:color w:val="000000"/>
        </w:rPr>
        <w:t>Use the lectern when interrogating witnesses or addressing the jury, unless otherwise permitted by the Court. Appropriate exceptions to this rule shall be made for disability or infirmity.</w:t>
      </w:r>
    </w:p>
    <w:p w:rsidR="00D8294B" w:rsidRDefault="00530D62">
      <w:pPr>
        <w:pStyle w:val="pLevel2Item2orMore"/>
      </w:pPr>
      <w:r>
        <w:rPr>
          <w:b/>
          <w:bCs/>
        </w:rPr>
        <w:t>(12)</w:t>
      </w:r>
      <w:r>
        <w:rPr>
          <w:b/>
          <w:bCs/>
        </w:rPr>
        <w:tab/>
      </w:r>
      <w:r>
        <w:rPr>
          <w:color w:val="000000"/>
        </w:rPr>
        <w:t>Never conduct or engage in experiments or demonstrations unless prior permission is granted by the Court.</w:t>
      </w:r>
    </w:p>
    <w:p w:rsidR="00D8294B" w:rsidRDefault="00530D62">
      <w:pPr>
        <w:pStyle w:val="pLevel2Item2orMore"/>
      </w:pPr>
      <w:r>
        <w:rPr>
          <w:b/>
          <w:bCs/>
        </w:rPr>
        <w:t>(13)</w:t>
      </w:r>
      <w:r>
        <w:rPr>
          <w:b/>
          <w:bCs/>
        </w:rPr>
        <w:tab/>
      </w:r>
      <w:r>
        <w:rPr>
          <w:color w:val="000000"/>
        </w:rPr>
        <w:t>Refrain from conducting a trial when they know, prior thereto, that they will be necessary witnesses, other than as to merely formal matters such as identification or custody of a document or the like. If, during the trial, it is discovered that the ends of justice require the lawyers’ testimony, they should from that point on, if feasible and not prejudicial to their client's case, leave further conduct of the trial to other counsel. If circumstances do not permit withdrawal from the conduct of the trial, lawyers should not argue the credibility of their own testimony.</w:t>
      </w:r>
    </w:p>
    <w:p w:rsidR="00D8294B" w:rsidRDefault="00530D62">
      <w:pPr>
        <w:pStyle w:val="pLevel2Item2orMore"/>
      </w:pPr>
      <w:r>
        <w:rPr>
          <w:b/>
          <w:bCs/>
        </w:rPr>
        <w:t>(14)</w:t>
      </w:r>
      <w:r>
        <w:rPr>
          <w:b/>
          <w:bCs/>
        </w:rPr>
        <w:tab/>
      </w:r>
      <w:r>
        <w:rPr>
          <w:color w:val="000000"/>
        </w:rPr>
        <w:t>Avoid disparaging personal remarks or acrimony toward opposing counsel and remain wholly uninfluenced by all ill feeling between the respective clients. Attorneys should abstain from any allusion to personal peculiarities and idiosyncrasies of opposing counsel.</w:t>
      </w:r>
    </w:p>
    <w:p w:rsidR="00D8294B" w:rsidRDefault="00530D62">
      <w:pPr>
        <w:pStyle w:val="pLevel2Item2orMore"/>
      </w:pPr>
      <w:r>
        <w:rPr>
          <w:b/>
          <w:bCs/>
        </w:rPr>
        <w:t>(15)</w:t>
      </w:r>
      <w:r>
        <w:rPr>
          <w:b/>
          <w:bCs/>
        </w:rPr>
        <w:tab/>
      </w:r>
      <w:r>
        <w:rPr>
          <w:color w:val="000000"/>
        </w:rPr>
        <w:t>Rise when addressing or being addressed by the Court. Appropriate exception will be made for disability or medical infirmity.</w:t>
      </w:r>
    </w:p>
    <w:p w:rsidR="00D8294B" w:rsidRDefault="00530D62">
      <w:pPr>
        <w:pStyle w:val="pLevel2Item2orMore"/>
      </w:pPr>
      <w:r>
        <w:rPr>
          <w:b/>
          <w:bCs/>
        </w:rPr>
        <w:t>(16)</w:t>
      </w:r>
      <w:r>
        <w:rPr>
          <w:b/>
          <w:bCs/>
        </w:rPr>
        <w:tab/>
      </w:r>
      <w:r>
        <w:rPr>
          <w:color w:val="000000"/>
        </w:rPr>
        <w:t>Refrain from assuming an undignified posture. Counsel should always be attired in a proper and dignified manner and should abstain from any apparel or ornament calculated to attract attention to themselves.</w:t>
      </w:r>
    </w:p>
    <w:p w:rsidR="00D8294B" w:rsidRDefault="00530D62">
      <w:pPr>
        <w:pStyle w:val="pLevel2Item2orMore"/>
      </w:pPr>
      <w:r>
        <w:rPr>
          <w:b/>
          <w:bCs/>
        </w:rPr>
        <w:t>(17)</w:t>
      </w:r>
      <w:r>
        <w:rPr>
          <w:b/>
          <w:bCs/>
        </w:rPr>
        <w:tab/>
      </w:r>
      <w:r>
        <w:rPr>
          <w:color w:val="000000"/>
        </w:rPr>
        <w:t>At all times exemplify conduct consistent with their obligation as an officer of the Court.</w:t>
      </w:r>
    </w:p>
    <w:p w:rsidR="00D8294B" w:rsidRDefault="00530D62">
      <w:pPr>
        <w:pStyle w:val="pLevel2Item2orMore"/>
      </w:pPr>
      <w:r>
        <w:rPr>
          <w:b/>
          <w:bCs/>
        </w:rPr>
        <w:t>(18)</w:t>
      </w:r>
      <w:r>
        <w:rPr>
          <w:b/>
          <w:bCs/>
        </w:rPr>
        <w:tab/>
      </w:r>
      <w:r>
        <w:rPr>
          <w:color w:val="000000"/>
        </w:rPr>
        <w:t>In making representations to the Court, know or honestly believe them to be supported by fact.</w:t>
      </w:r>
    </w:p>
    <w:p w:rsidR="00D8294B" w:rsidRDefault="00530D62">
      <w:pPr>
        <w:pStyle w:val="pElementWithinLevel1"/>
      </w:pPr>
      <w:r>
        <w:rPr>
          <w:color w:val="000000"/>
        </w:rPr>
        <w:t xml:space="preserve">Any judicial officer may have additional rules of behavior. </w:t>
      </w:r>
      <w:hyperlink r:id="rId18" w:history="1">
        <w:r>
          <w:rPr>
            <w:color w:val="0000FF"/>
            <w:u w:val="single"/>
          </w:rPr>
          <w:t>Individual judge’s rules</w:t>
        </w:r>
      </w:hyperlink>
      <w:r>
        <w:rPr>
          <w:color w:val="000000"/>
        </w:rPr>
        <w:t xml:space="preserve"> may be obtained from the Court Clerk’s office or the </w:t>
      </w:r>
      <w:hyperlink r:id="rId19" w:history="1">
        <w:r>
          <w:rPr>
            <w:color w:val="0000FF"/>
            <w:u w:val="single"/>
          </w:rPr>
          <w:t>Court’s website</w:t>
        </w:r>
      </w:hyperlink>
      <w:r>
        <w:rPr>
          <w:color w:val="000000"/>
        </w:rPr>
        <w:t>.</w:t>
      </w:r>
    </w:p>
    <w:p w:rsidR="00D8294B" w:rsidRDefault="00530D62">
      <w:pPr>
        <w:pStyle w:val="pLevel1Item2orMore"/>
      </w:pPr>
      <w:r>
        <w:rPr>
          <w:b/>
          <w:bCs/>
        </w:rPr>
        <w:t>(b)</w:t>
      </w:r>
      <w:r>
        <w:rPr>
          <w:b/>
          <w:bCs/>
        </w:rPr>
        <w:tab/>
      </w:r>
      <w:r>
        <w:rPr>
          <w:color w:val="000000"/>
        </w:rPr>
        <w:t> </w:t>
      </w:r>
      <w:r>
        <w:rPr>
          <w:rStyle w:val="spanbold"/>
        </w:rPr>
        <w:t>All Persons in the Courtroom.</w:t>
      </w:r>
    </w:p>
    <w:p w:rsidR="00D8294B" w:rsidRDefault="00530D62">
      <w:pPr>
        <w:pStyle w:val="pLevel2Item1"/>
      </w:pPr>
      <w:r>
        <w:rPr>
          <w:b/>
          <w:bCs/>
        </w:rPr>
        <w:t>(1)</w:t>
      </w:r>
      <w:r>
        <w:rPr>
          <w:b/>
          <w:bCs/>
        </w:rPr>
        <w:tab/>
      </w:r>
      <w:r>
        <w:rPr>
          <w:color w:val="000000"/>
        </w:rPr>
        <w:t>No tobacco, e-cigarettes, or “vaping” in any form will be permitted at any time.</w:t>
      </w:r>
    </w:p>
    <w:p w:rsidR="00D8294B" w:rsidRDefault="00530D62">
      <w:pPr>
        <w:pStyle w:val="pLevel2Item2orMore"/>
      </w:pPr>
      <w:r>
        <w:rPr>
          <w:b/>
          <w:bCs/>
        </w:rPr>
        <w:t>(2)</w:t>
      </w:r>
      <w:r>
        <w:rPr>
          <w:b/>
          <w:bCs/>
        </w:rPr>
        <w:tab/>
      </w:r>
      <w:r>
        <w:rPr>
          <w:color w:val="000000"/>
        </w:rPr>
        <w:t>No propping of feet on tables or chairs will be permitted at any time.</w:t>
      </w:r>
    </w:p>
    <w:p w:rsidR="00D8294B" w:rsidRDefault="00530D62">
      <w:pPr>
        <w:pStyle w:val="pLevel2Item2orMore"/>
      </w:pPr>
      <w:r>
        <w:rPr>
          <w:b/>
          <w:bCs/>
        </w:rPr>
        <w:lastRenderedPageBreak/>
        <w:t>(3)</w:t>
      </w:r>
      <w:r>
        <w:rPr>
          <w:b/>
          <w:bCs/>
        </w:rPr>
        <w:tab/>
      </w:r>
      <w:r>
        <w:rPr>
          <w:color w:val="000000"/>
        </w:rPr>
        <w:t>No water bottles or other beverage containers, bottles or cups, or edibles shall be brought into the courtroom, except with permission of the marshal or courtroom deputy clerk.</w:t>
      </w:r>
    </w:p>
    <w:p w:rsidR="00D8294B" w:rsidRDefault="00530D62">
      <w:pPr>
        <w:pStyle w:val="pLevel2Item2orMore"/>
      </w:pPr>
      <w:r>
        <w:rPr>
          <w:b/>
          <w:bCs/>
        </w:rPr>
        <w:t>(4)</w:t>
      </w:r>
      <w:r>
        <w:rPr>
          <w:b/>
          <w:bCs/>
        </w:rPr>
        <w:tab/>
      </w:r>
      <w:r>
        <w:rPr>
          <w:color w:val="000000"/>
        </w:rPr>
        <w:t>No gum chewing or reading of newspapers or magazines (except as a part of the evidence in a case) will be permitted while court is in session.</w:t>
      </w:r>
    </w:p>
    <w:p w:rsidR="00D8294B" w:rsidRDefault="00530D62">
      <w:pPr>
        <w:pStyle w:val="pLevel2Item2orMore"/>
      </w:pPr>
      <w:r>
        <w:rPr>
          <w:b/>
          <w:bCs/>
        </w:rPr>
        <w:t>(5)</w:t>
      </w:r>
      <w:r>
        <w:rPr>
          <w:b/>
          <w:bCs/>
        </w:rPr>
        <w:tab/>
      </w:r>
      <w:r>
        <w:rPr>
          <w:color w:val="000000"/>
        </w:rPr>
        <w:t>No talking or other unnecessary noises will be permitted while court is in session.</w:t>
      </w:r>
    </w:p>
    <w:p w:rsidR="00D8294B" w:rsidRDefault="00530D62">
      <w:pPr>
        <w:pStyle w:val="pLevel2Item2orMore"/>
      </w:pPr>
      <w:r>
        <w:rPr>
          <w:b/>
          <w:bCs/>
        </w:rPr>
        <w:t>(6)</w:t>
      </w:r>
      <w:r>
        <w:rPr>
          <w:b/>
          <w:bCs/>
        </w:rPr>
        <w:tab/>
      </w:r>
      <w:r>
        <w:rPr>
          <w:color w:val="000000"/>
        </w:rPr>
        <w:t>Everyone must rise when instructed to do so upon opening, closing, or declaring recesses of court. Appropriate exceptions shall be made for disability or medical infirmity.</w:t>
      </w:r>
    </w:p>
    <w:p w:rsidR="00D8294B" w:rsidRDefault="00530D62">
      <w:pPr>
        <w:pStyle w:val="pLevel2Item2orMore"/>
      </w:pPr>
      <w:r>
        <w:rPr>
          <w:b/>
          <w:bCs/>
        </w:rPr>
        <w:t>(7)</w:t>
      </w:r>
      <w:r>
        <w:rPr>
          <w:b/>
          <w:bCs/>
        </w:rPr>
        <w:tab/>
      </w:r>
      <w:r>
        <w:rPr>
          <w:color w:val="000000"/>
        </w:rPr>
        <w:t>Anyone who appears in court intoxicated or under the influence of intoxicants, drugs, or narcotics may be summarily held in contempt.</w:t>
      </w:r>
    </w:p>
    <w:p w:rsidR="00D8294B" w:rsidRDefault="00530D62">
      <w:pPr>
        <w:pStyle w:val="h3"/>
      </w:pPr>
      <w:bookmarkStart w:id="15" w:name="_Toc63841650"/>
      <w:r>
        <w:rPr>
          <w:color w:val="000000"/>
        </w:rPr>
        <w:t>LGnR3-4 Enforcement.</w:t>
      </w:r>
      <w:bookmarkEnd w:id="15"/>
    </w:p>
    <w:p w:rsidR="00D8294B" w:rsidRDefault="00530D62">
      <w:pPr>
        <w:pStyle w:val="p"/>
      </w:pPr>
      <w:r>
        <w:rPr>
          <w:color w:val="000000"/>
        </w:rPr>
        <w:t xml:space="preserve">The United States Marshals Service and court security officers are authorized to enforce these rules. An attorney violating these rules may be subject to discipline, including disbarment, in accordance with </w:t>
      </w:r>
      <w:hyperlink w:anchor="_Ref-33664130" w:history="1">
        <w:r>
          <w:rPr>
            <w:color w:val="0000FF"/>
            <w:u w:val="single"/>
          </w:rPr>
          <w:t>LGnR4</w:t>
        </w:r>
      </w:hyperlink>
      <w:r>
        <w:rPr>
          <w:color w:val="000000"/>
        </w:rPr>
        <w:t>.</w:t>
      </w:r>
    </w:p>
    <w:p w:rsidR="00D8294B" w:rsidRDefault="00530D62">
      <w:pPr>
        <w:pStyle w:val="h2"/>
      </w:pPr>
      <w:bookmarkStart w:id="16" w:name="_Toc63841651"/>
      <w:bookmarkStart w:id="17" w:name="_Ref-33664130"/>
      <w:r>
        <w:rPr>
          <w:color w:val="000000"/>
        </w:rPr>
        <w:lastRenderedPageBreak/>
        <w:t>LGnR4 – Attorney Admissions and Discipline</w:t>
      </w:r>
      <w:bookmarkEnd w:id="16"/>
    </w:p>
    <w:p w:rsidR="00D8294B" w:rsidRDefault="00530D62">
      <w:pPr>
        <w:pStyle w:val="h3"/>
      </w:pPr>
      <w:bookmarkStart w:id="18" w:name="_Toc63841652"/>
      <w:bookmarkEnd w:id="17"/>
      <w:r>
        <w:rPr>
          <w:color w:val="000000"/>
        </w:rPr>
        <w:t>LGnR4-1 Committee on Admissions and Grievances.</w:t>
      </w:r>
      <w:bookmarkEnd w:id="18"/>
    </w:p>
    <w:p w:rsidR="00D8294B" w:rsidRDefault="00530D62">
      <w:pPr>
        <w:pStyle w:val="p"/>
      </w:pPr>
      <w:r>
        <w:rPr>
          <w:color w:val="000000"/>
        </w:rPr>
        <w:t>A Committee on Admissions and Grievances shall be appointed by the Court. Membership of the committee shall be determined by order of the Court. The Committee shall (1) investigate applications for admission to the bar of this Court referred to the Committee by the Court Clerk, and (2) investigate complaints of professional misconduct submitted to the Committee by a judge of this Court.</w:t>
      </w:r>
    </w:p>
    <w:p w:rsidR="00D8294B" w:rsidRDefault="00530D62">
      <w:pPr>
        <w:pStyle w:val="h3"/>
      </w:pPr>
      <w:bookmarkStart w:id="19" w:name="_Toc63841653"/>
      <w:r>
        <w:rPr>
          <w:color w:val="000000"/>
        </w:rPr>
        <w:t>LGnR4-2 Admissions.</w:t>
      </w:r>
      <w:bookmarkEnd w:id="19"/>
    </w:p>
    <w:p w:rsidR="00D8294B" w:rsidRDefault="00530D62">
      <w:pPr>
        <w:pStyle w:val="pLevel1Item1"/>
      </w:pPr>
      <w:r>
        <w:rPr>
          <w:b/>
          <w:bCs/>
        </w:rPr>
        <w:t>(a)</w:t>
      </w:r>
      <w:r>
        <w:rPr>
          <w:b/>
          <w:bCs/>
        </w:rPr>
        <w:tab/>
      </w:r>
      <w:r>
        <w:rPr>
          <w:color w:val="000000"/>
        </w:rPr>
        <w:t> </w:t>
      </w:r>
      <w:r>
        <w:rPr>
          <w:rStyle w:val="spanbold"/>
        </w:rPr>
        <w:t xml:space="preserve">Roll of Attorneys. </w:t>
      </w:r>
      <w:r>
        <w:rPr>
          <w:color w:val="000000"/>
        </w:rPr>
        <w:t>The bar of this Court shall consist of those attorneys admitted to practice before this Court who have taken the prescribed oath and submitted the fee, if required.</w:t>
      </w:r>
    </w:p>
    <w:p w:rsidR="00D8294B" w:rsidRDefault="00530D62">
      <w:pPr>
        <w:pStyle w:val="pLevel1Item2orMore"/>
      </w:pPr>
      <w:r>
        <w:rPr>
          <w:b/>
          <w:bCs/>
        </w:rPr>
        <w:t>(b)</w:t>
      </w:r>
      <w:r>
        <w:rPr>
          <w:b/>
          <w:bCs/>
        </w:rPr>
        <w:tab/>
      </w:r>
      <w:r>
        <w:rPr>
          <w:color w:val="000000"/>
        </w:rPr>
        <w:t> </w:t>
      </w:r>
      <w:r>
        <w:rPr>
          <w:rStyle w:val="spanbold"/>
        </w:rPr>
        <w:t>Eligibility.</w:t>
      </w:r>
      <w:r>
        <w:rPr>
          <w:color w:val="000000"/>
        </w:rPr>
        <w:t xml:space="preserve"> Any member of the bar of the Supreme Court of the United States, any United States Court of Appeals, or any District Court of the United States, or a member in good standing of the bar of the highest court of any state of the United States, is eligible for admission to the bar of this Court.</w:t>
      </w:r>
    </w:p>
    <w:p w:rsidR="00D8294B" w:rsidRDefault="00530D62">
      <w:pPr>
        <w:pStyle w:val="pLevel1Item2orMore"/>
      </w:pPr>
      <w:r>
        <w:rPr>
          <w:b/>
          <w:bCs/>
        </w:rPr>
        <w:t>(c)</w:t>
      </w:r>
      <w:r>
        <w:rPr>
          <w:b/>
          <w:bCs/>
        </w:rPr>
        <w:tab/>
      </w:r>
      <w:r>
        <w:rPr>
          <w:color w:val="000000"/>
        </w:rPr>
        <w:t> </w:t>
      </w:r>
      <w:r>
        <w:rPr>
          <w:rStyle w:val="spanbold"/>
        </w:rPr>
        <w:t>Procedure for Admission.</w:t>
      </w:r>
      <w:r>
        <w:rPr>
          <w:color w:val="000000"/>
        </w:rPr>
        <w:t xml:space="preserve"> Every applicant for admission must complete an electronic application for admission through PACER, and submit the required fee, if applicable. </w:t>
      </w:r>
      <w:hyperlink r:id="rId20" w:history="1">
        <w:r>
          <w:rPr>
            <w:color w:val="0000FF"/>
            <w:u w:val="single"/>
          </w:rPr>
          <w:t>Instructions for submitting the electronic application</w:t>
        </w:r>
      </w:hyperlink>
      <w:r>
        <w:rPr>
          <w:color w:val="000000"/>
        </w:rPr>
        <w:t xml:space="preserve"> can be obtained from the Court Clerk’s office or the </w:t>
      </w:r>
      <w:hyperlink r:id="rId21" w:history="1">
        <w:r>
          <w:rPr>
            <w:color w:val="0000FF"/>
            <w:u w:val="single"/>
          </w:rPr>
          <w:t>Court’s website</w:t>
        </w:r>
      </w:hyperlink>
      <w:r>
        <w:rPr>
          <w:color w:val="000000"/>
        </w:rPr>
        <w:t>. The completed application for admission must include the following:</w:t>
      </w:r>
    </w:p>
    <w:p w:rsidR="00D8294B" w:rsidRDefault="00530D62">
      <w:pPr>
        <w:pStyle w:val="pLevel2Item1"/>
      </w:pPr>
      <w:r>
        <w:rPr>
          <w:b/>
          <w:bCs/>
        </w:rPr>
        <w:t>(1)</w:t>
      </w:r>
      <w:r>
        <w:rPr>
          <w:b/>
          <w:bCs/>
        </w:rPr>
        <w:tab/>
      </w:r>
      <w:r>
        <w:rPr>
          <w:color w:val="000000"/>
        </w:rPr>
        <w:t xml:space="preserve">an executed and notarized </w:t>
      </w:r>
      <w:hyperlink r:id="rId22" w:history="1">
        <w:r>
          <w:rPr>
            <w:color w:val="0000FF"/>
            <w:u w:val="single"/>
          </w:rPr>
          <w:t>Oath of Applicant form</w:t>
        </w:r>
      </w:hyperlink>
      <w:r>
        <w:rPr>
          <w:color w:val="000000"/>
        </w:rPr>
        <w:t xml:space="preserve"> which can be obtained from the Court Clerk’s office or the </w:t>
      </w:r>
      <w:hyperlink r:id="rId23" w:history="1">
        <w:r>
          <w:rPr>
            <w:color w:val="0000FF"/>
            <w:u w:val="single"/>
          </w:rPr>
          <w:t>Court’s website</w:t>
        </w:r>
      </w:hyperlink>
      <w:r>
        <w:rPr>
          <w:color w:val="000000"/>
        </w:rPr>
        <w:t>,</w:t>
      </w:r>
    </w:p>
    <w:p w:rsidR="00D8294B" w:rsidRDefault="00530D62">
      <w:pPr>
        <w:pStyle w:val="pLevel2Item2orMore"/>
      </w:pPr>
      <w:r>
        <w:rPr>
          <w:b/>
          <w:bCs/>
        </w:rPr>
        <w:t>(2)</w:t>
      </w:r>
      <w:r>
        <w:rPr>
          <w:b/>
          <w:bCs/>
        </w:rPr>
        <w:tab/>
      </w:r>
      <w:r>
        <w:rPr>
          <w:color w:val="000000"/>
        </w:rPr>
        <w:t xml:space="preserve">either (1) a Certificate of Good Standing from any eligible court per LGnR4-2(b), or (2) an </w:t>
      </w:r>
      <w:hyperlink r:id="rId24" w:history="1">
        <w:r>
          <w:rPr>
            <w:color w:val="0000FF"/>
            <w:u w:val="single"/>
          </w:rPr>
          <w:t>attorney recommendation form</w:t>
        </w:r>
      </w:hyperlink>
      <w:r>
        <w:rPr>
          <w:color w:val="000000"/>
        </w:rPr>
        <w:t xml:space="preserve"> completed by two attorneys admitted and in good standing with the bar of this Court, available from the Court Clerk’s office or the </w:t>
      </w:r>
      <w:hyperlink r:id="rId25" w:history="1">
        <w:r>
          <w:rPr>
            <w:color w:val="0000FF"/>
            <w:u w:val="single"/>
          </w:rPr>
          <w:t>Court’s website</w:t>
        </w:r>
      </w:hyperlink>
      <w:r>
        <w:rPr>
          <w:color w:val="000000"/>
        </w:rPr>
        <w:t>.</w:t>
      </w:r>
    </w:p>
    <w:p w:rsidR="00D8294B" w:rsidRDefault="00530D62">
      <w:pPr>
        <w:pStyle w:val="pLevel1Item2orMore"/>
      </w:pPr>
      <w:r>
        <w:rPr>
          <w:b/>
          <w:bCs/>
        </w:rPr>
        <w:t>(d)</w:t>
      </w:r>
      <w:r>
        <w:rPr>
          <w:b/>
          <w:bCs/>
        </w:rPr>
        <w:tab/>
      </w:r>
      <w:r>
        <w:rPr>
          <w:color w:val="000000"/>
        </w:rPr>
        <w:t> </w:t>
      </w:r>
      <w:r>
        <w:rPr>
          <w:rStyle w:val="spanbold"/>
        </w:rPr>
        <w:t>Consent to Release of Information; Certification of Familiarity with Local Rules.</w:t>
      </w:r>
      <w:r>
        <w:rPr>
          <w:color w:val="000000"/>
        </w:rPr>
        <w:t xml:space="preserve"> An attorney who applies for admission to the bar of this Court:</w:t>
      </w:r>
    </w:p>
    <w:p w:rsidR="00D8294B" w:rsidRDefault="00530D62">
      <w:pPr>
        <w:pStyle w:val="pLevel2Item1"/>
      </w:pPr>
      <w:r>
        <w:rPr>
          <w:b/>
          <w:bCs/>
        </w:rPr>
        <w:t>(1)</w:t>
      </w:r>
      <w:r>
        <w:rPr>
          <w:b/>
          <w:bCs/>
        </w:rPr>
        <w:tab/>
      </w:r>
      <w:r>
        <w:rPr>
          <w:color w:val="000000"/>
        </w:rPr>
        <w:t>consents to the release of information in their records by disciplinary and admitting authorities for confidential consideration by this Court and/or the Committee on Admissions and Grievances; and</w:t>
      </w:r>
    </w:p>
    <w:p w:rsidR="00D8294B" w:rsidRDefault="00530D62">
      <w:pPr>
        <w:pStyle w:val="pLevel2Item2orMore"/>
      </w:pPr>
      <w:r>
        <w:rPr>
          <w:b/>
          <w:bCs/>
        </w:rPr>
        <w:t>(2)</w:t>
      </w:r>
      <w:r>
        <w:rPr>
          <w:b/>
          <w:bCs/>
        </w:rPr>
        <w:tab/>
      </w:r>
      <w:r>
        <w:rPr>
          <w:color w:val="000000"/>
        </w:rPr>
        <w:t>certifies familiarity with the Federal Rules of Civil Procedure, the Federal Criminal Procedure, the Federal Rules of Evidence, and the Rules of the Northern District of Oklahoma.</w:t>
      </w:r>
    </w:p>
    <w:p w:rsidR="00D8294B" w:rsidRDefault="00530D62">
      <w:pPr>
        <w:pStyle w:val="pLevel1Item2orMore"/>
      </w:pPr>
      <w:r>
        <w:rPr>
          <w:b/>
          <w:bCs/>
        </w:rPr>
        <w:t>(e)</w:t>
      </w:r>
      <w:r>
        <w:rPr>
          <w:b/>
          <w:bCs/>
        </w:rPr>
        <w:tab/>
      </w:r>
      <w:r>
        <w:rPr>
          <w:color w:val="000000"/>
        </w:rPr>
        <w:t> </w:t>
      </w:r>
      <w:r>
        <w:rPr>
          <w:rStyle w:val="spanbold"/>
        </w:rPr>
        <w:t>Referral to Committee.</w:t>
      </w:r>
      <w:r>
        <w:rPr>
          <w:color w:val="000000"/>
        </w:rPr>
        <w:t xml:space="preserve"> If the Court Clerk determines that questions exist regarding the applicant’s qualifications or fitness to be admitted to the bar of this Court, the Court Clerk shall refer the application to the Committee on Admissions and Grievances for investigation. The Committee shall report its recommendations in writing to the Court Clerk. Upon a favorable report of the Committee, the applicant may be admitted by any judge of this Court or the Court Clerk.</w:t>
      </w:r>
    </w:p>
    <w:p w:rsidR="00D8294B" w:rsidRDefault="00530D62">
      <w:pPr>
        <w:pStyle w:val="pLevel1Item2orMore"/>
      </w:pPr>
      <w:r>
        <w:rPr>
          <w:b/>
          <w:bCs/>
        </w:rPr>
        <w:t>(f)</w:t>
      </w:r>
      <w:r>
        <w:rPr>
          <w:b/>
          <w:bCs/>
        </w:rPr>
        <w:tab/>
      </w:r>
      <w:r>
        <w:rPr>
          <w:color w:val="000000"/>
        </w:rPr>
        <w:t> </w:t>
      </w:r>
      <w:r>
        <w:rPr>
          <w:rStyle w:val="spanbold"/>
        </w:rPr>
        <w:t>Attorneys for the United States.</w:t>
      </w:r>
      <w:r>
        <w:rPr>
          <w:color w:val="000000"/>
        </w:rPr>
        <w:t xml:space="preserve"> Attorneys who are employed or retained by the United States or its agencies may practice in this Court in all cases or proceedings in which they represent the United States or such agencies.</w:t>
      </w:r>
    </w:p>
    <w:p w:rsidR="00D8294B" w:rsidRDefault="00530D62">
      <w:pPr>
        <w:pStyle w:val="pLevel1Item2orMore"/>
      </w:pPr>
      <w:r>
        <w:rPr>
          <w:b/>
          <w:bCs/>
        </w:rPr>
        <w:lastRenderedPageBreak/>
        <w:t>(g)</w:t>
      </w:r>
      <w:r>
        <w:rPr>
          <w:b/>
          <w:bCs/>
        </w:rPr>
        <w:tab/>
      </w:r>
      <w:r>
        <w:rPr>
          <w:color w:val="000000"/>
        </w:rPr>
        <w:t> </w:t>
      </w:r>
      <w:r>
        <w:rPr>
          <w:rStyle w:val="spanbold"/>
        </w:rPr>
        <w:t>Admission Pro Hac Vice.</w:t>
      </w:r>
      <w:r>
        <w:rPr>
          <w:color w:val="000000"/>
        </w:rPr>
        <w:t xml:space="preserve"> Any attorney who is eligible for admission to the bar of this Court may, at the discretion of a judge of this Court, be granted temporary admission to practice in a pending case. Attorneys requesting such admission are required to file a motion and attach a completed Request for Admission Pro Hac Vice form, provided by the Court Clerk’s office, along with paying the required fee.</w:t>
      </w:r>
    </w:p>
    <w:p w:rsidR="00D8294B" w:rsidRDefault="00530D62">
      <w:pPr>
        <w:pStyle w:val="h3"/>
      </w:pPr>
      <w:bookmarkStart w:id="20" w:name="_Toc63841654"/>
      <w:r>
        <w:rPr>
          <w:color w:val="000000"/>
        </w:rPr>
        <w:t>LGnR4-3 Association of Local Counsel.</w:t>
      </w:r>
      <w:bookmarkEnd w:id="20"/>
    </w:p>
    <w:p w:rsidR="00D8294B" w:rsidRDefault="00530D62">
      <w:pPr>
        <w:pStyle w:val="pLevel1Item1"/>
      </w:pPr>
      <w:r>
        <w:rPr>
          <w:b/>
          <w:bCs/>
        </w:rPr>
        <w:t>(a)</w:t>
      </w:r>
      <w:r>
        <w:rPr>
          <w:b/>
          <w:bCs/>
        </w:rPr>
        <w:tab/>
      </w:r>
      <w:r>
        <w:rPr>
          <w:color w:val="000000"/>
        </w:rPr>
        <w:t> </w:t>
      </w:r>
      <w:r>
        <w:rPr>
          <w:rStyle w:val="spanbold"/>
        </w:rPr>
        <w:t>Responsibilities of Non-Resident Counsel.</w:t>
      </w:r>
      <w:r>
        <w:rPr>
          <w:color w:val="000000"/>
        </w:rPr>
        <w:t xml:space="preserve"> When representing a party in this Court, any attorney who is not a resident of and does not maintain an office in Oklahoma must show association with an attorney who is personally appearing in the action, is a resident of and maintains a law office within the State of Oklahoma, and who has been duly and regularly admitted to practice in this Court.</w:t>
      </w:r>
    </w:p>
    <w:p w:rsidR="00D8294B" w:rsidRDefault="00530D62">
      <w:pPr>
        <w:pStyle w:val="pLevel1Item2orMore"/>
      </w:pPr>
      <w:r>
        <w:rPr>
          <w:b/>
          <w:bCs/>
        </w:rPr>
        <w:t>(b)</w:t>
      </w:r>
      <w:r>
        <w:rPr>
          <w:b/>
          <w:bCs/>
        </w:rPr>
        <w:tab/>
      </w:r>
      <w:r>
        <w:rPr>
          <w:color w:val="000000"/>
        </w:rPr>
        <w:t> </w:t>
      </w:r>
      <w:r>
        <w:rPr>
          <w:rStyle w:val="spanbold"/>
        </w:rPr>
        <w:t>Responsibilities of Local Counsel.</w:t>
      </w:r>
      <w:r>
        <w:rPr>
          <w:color w:val="000000"/>
        </w:rPr>
        <w:t xml:space="preserve"> It is the responsibility of local counsel appearing in any case to file the motion of the non-resident attorney to be admitted Pro Hac Vice and to certify in the motion that the non-resident attorney is a member in good standing of the bar of the highest court of the state where the non-resident attorney resides or is licensed. The local attorney must sign the first pleading filed and shall continue in the case unless other local counsel is substituted. Any notice, pleading, or other paper may be served upon the local counsel with the same effect as if personally served on the non-resident attorney.</w:t>
      </w:r>
    </w:p>
    <w:p w:rsidR="00D8294B" w:rsidRDefault="00530D62">
      <w:pPr>
        <w:pStyle w:val="pLevel1Item2orMore"/>
      </w:pPr>
      <w:r>
        <w:rPr>
          <w:b/>
          <w:bCs/>
        </w:rPr>
        <w:t>(c)</w:t>
      </w:r>
      <w:r>
        <w:rPr>
          <w:b/>
          <w:bCs/>
        </w:rPr>
        <w:tab/>
      </w:r>
      <w:r>
        <w:rPr>
          <w:color w:val="000000"/>
        </w:rPr>
        <w:t> </w:t>
      </w:r>
      <w:r>
        <w:rPr>
          <w:rStyle w:val="spanbold"/>
        </w:rPr>
        <w:t>Relief from this Rule.</w:t>
      </w:r>
      <w:r>
        <w:rPr>
          <w:color w:val="000000"/>
        </w:rPr>
        <w:t xml:space="preserve"> Relief from this rule is within the Court’s discretion upon motion establishing financial hardship, special qualifications of non-resident counsel, or other good cause, provided that out-of-state counsel certifies familiarity with the local civil court rules.</w:t>
      </w:r>
    </w:p>
    <w:p w:rsidR="00D8294B" w:rsidRDefault="00530D62">
      <w:pPr>
        <w:pStyle w:val="h3"/>
      </w:pPr>
      <w:bookmarkStart w:id="21" w:name="_Toc63841655"/>
      <w:r>
        <w:rPr>
          <w:color w:val="000000"/>
        </w:rPr>
        <w:t>LGnR4-4 Appearance and Withdrawal of Counsel.</w:t>
      </w:r>
      <w:bookmarkEnd w:id="21"/>
    </w:p>
    <w:p w:rsidR="00D8294B" w:rsidRDefault="00530D62">
      <w:pPr>
        <w:pStyle w:val="pLevel1Item1"/>
      </w:pPr>
      <w:r>
        <w:rPr>
          <w:b/>
          <w:bCs/>
        </w:rPr>
        <w:t>(a)</w:t>
      </w:r>
      <w:r>
        <w:rPr>
          <w:b/>
          <w:bCs/>
        </w:rPr>
        <w:tab/>
      </w:r>
      <w:r>
        <w:rPr>
          <w:color w:val="000000"/>
        </w:rPr>
        <w:t> </w:t>
      </w:r>
      <w:r>
        <w:rPr>
          <w:rStyle w:val="spanbold"/>
        </w:rPr>
        <w:t>Entry of Appearance.</w:t>
      </w:r>
      <w:r>
        <w:rPr>
          <w:color w:val="000000"/>
        </w:rPr>
        <w:t xml:space="preserve"> An attorney appearing for a party must enter an appearance by signing and filing an entry of appearance on the </w:t>
      </w:r>
      <w:hyperlink r:id="rId26" w:history="1">
        <w:r>
          <w:rPr>
            <w:color w:val="0000FF"/>
            <w:u w:val="single"/>
          </w:rPr>
          <w:t>form</w:t>
        </w:r>
      </w:hyperlink>
      <w:r>
        <w:rPr>
          <w:color w:val="000000"/>
        </w:rPr>
        <w:t xml:space="preserve"> prescribed by the Court Clerk.</w:t>
      </w:r>
    </w:p>
    <w:p w:rsidR="00D8294B" w:rsidRDefault="00530D62">
      <w:pPr>
        <w:pStyle w:val="pLevel1Item2orMore"/>
      </w:pPr>
      <w:r>
        <w:rPr>
          <w:b/>
          <w:bCs/>
        </w:rPr>
        <w:t>(b)</w:t>
      </w:r>
      <w:r>
        <w:rPr>
          <w:b/>
          <w:bCs/>
        </w:rPr>
        <w:tab/>
      </w:r>
      <w:r>
        <w:rPr>
          <w:color w:val="000000"/>
        </w:rPr>
        <w:t>Attorneys of record must not withdraw from the case except upon reasonable notice to the client and all other parties who have appeared in the case and by leave of the judge to whom the case is assigned.</w:t>
      </w:r>
    </w:p>
    <w:p w:rsidR="00D8294B" w:rsidRDefault="00530D62">
      <w:pPr>
        <w:pStyle w:val="h3"/>
      </w:pPr>
      <w:bookmarkStart w:id="22" w:name="_Toc63841656"/>
      <w:r>
        <w:rPr>
          <w:color w:val="000000"/>
        </w:rPr>
        <w:t>LGnR4-5 Resolving Scheduling Conflicts.</w:t>
      </w:r>
      <w:bookmarkEnd w:id="22"/>
    </w:p>
    <w:p w:rsidR="00D8294B" w:rsidRDefault="00530D62">
      <w:pPr>
        <w:pStyle w:val="pLevel1Item1"/>
      </w:pPr>
      <w:r>
        <w:rPr>
          <w:b/>
          <w:bCs/>
        </w:rPr>
        <w:t>(a)</w:t>
      </w:r>
      <w:r>
        <w:rPr>
          <w:b/>
          <w:bCs/>
        </w:rPr>
        <w:tab/>
      </w:r>
      <w:r>
        <w:rPr>
          <w:color w:val="000000"/>
        </w:rPr>
        <w:t> </w:t>
      </w:r>
      <w:r>
        <w:rPr>
          <w:rStyle w:val="spanbold"/>
        </w:rPr>
        <w:t>Definition.</w:t>
      </w:r>
      <w:r>
        <w:rPr>
          <w:color w:val="000000"/>
        </w:rPr>
        <w:t xml:space="preserve"> An attorney shall not be deemed to have a conflict unless:</w:t>
      </w:r>
    </w:p>
    <w:p w:rsidR="00D8294B" w:rsidRDefault="00530D62">
      <w:pPr>
        <w:pStyle w:val="pLevel2Item1"/>
      </w:pPr>
      <w:r>
        <w:rPr>
          <w:b/>
          <w:bCs/>
        </w:rPr>
        <w:t>(1)</w:t>
      </w:r>
      <w:r>
        <w:rPr>
          <w:b/>
          <w:bCs/>
        </w:rPr>
        <w:tab/>
      </w:r>
      <w:r>
        <w:rPr>
          <w:color w:val="000000"/>
        </w:rPr>
        <w:t>the attorney is lead counsel in two or more of the actions affected, and</w:t>
      </w:r>
    </w:p>
    <w:p w:rsidR="00D8294B" w:rsidRDefault="00530D62">
      <w:pPr>
        <w:pStyle w:val="pLevel2Item2orMore"/>
      </w:pPr>
      <w:r>
        <w:rPr>
          <w:b/>
          <w:bCs/>
        </w:rPr>
        <w:t>(2)</w:t>
      </w:r>
      <w:r>
        <w:rPr>
          <w:b/>
          <w:bCs/>
        </w:rPr>
        <w:tab/>
      </w:r>
      <w:r>
        <w:rPr>
          <w:color w:val="000000"/>
        </w:rPr>
        <w:t>the attorney certifies that the matters cannot be adequately handled, and the clients interest adequately protected, by other counsel for the party in the action or by other attorneys in lead counsel’s firm; certifies compliance with the rule and has nevertheless been unable to resolve the conflicts; and certifies in the notice a proposed resolution by list of such cases in the order of priority specified by this rule.</w:t>
      </w:r>
    </w:p>
    <w:p w:rsidR="00D8294B" w:rsidRDefault="00530D62">
      <w:pPr>
        <w:pStyle w:val="pLevel1Item2orMore"/>
      </w:pPr>
      <w:r>
        <w:rPr>
          <w:b/>
          <w:bCs/>
        </w:rPr>
        <w:t>(b)</w:t>
      </w:r>
      <w:r>
        <w:rPr>
          <w:b/>
          <w:bCs/>
        </w:rPr>
        <w:tab/>
      </w:r>
      <w:r>
        <w:rPr>
          <w:color w:val="000000"/>
        </w:rPr>
        <w:t xml:space="preserve">Whenever an attorney is scheduled to appear in two or more courts (trial, appellate, state, or federal), the attorney must give prompt written notice, as specified in (a) above, of the conflict to opposing counsel, to the clerk of each court, and to the judge before whom each action is set for hearing. The written notice shall contain the attorney's proposed resolution of the appearance </w:t>
      </w:r>
      <w:r>
        <w:rPr>
          <w:color w:val="000000"/>
        </w:rPr>
        <w:lastRenderedPageBreak/>
        <w:t>conflicts in accordance with the priorities established by this rule, and shall set forth the order of cases to be tried, with a listing of the date and data required as to each case arranged in the order in which the cases should prevail under this rule. Attorneys confronted by such conflicts are expected to give written notice as soon as the conflict arises but, in any event, at least seven days prior to the date of the conflicting settings. In resolving scheduling conflicts, the following priorities shall ordinarily prevail:</w:t>
      </w:r>
    </w:p>
    <w:p w:rsidR="00D8294B" w:rsidRDefault="00530D62">
      <w:pPr>
        <w:pStyle w:val="pLevel2Item1"/>
      </w:pPr>
      <w:r>
        <w:rPr>
          <w:b/>
          <w:bCs/>
        </w:rPr>
        <w:t>(1)</w:t>
      </w:r>
      <w:r>
        <w:rPr>
          <w:b/>
          <w:bCs/>
        </w:rPr>
        <w:tab/>
      </w:r>
      <w:r>
        <w:rPr>
          <w:color w:val="000000"/>
        </w:rPr>
        <w:t>Criminal (felony) actions shall prevail over civil actions set for trial or appellate proceedings.</w:t>
      </w:r>
    </w:p>
    <w:p w:rsidR="00D8294B" w:rsidRDefault="00530D62">
      <w:pPr>
        <w:pStyle w:val="pLevel2Item2orMore"/>
      </w:pPr>
      <w:r>
        <w:rPr>
          <w:b/>
          <w:bCs/>
        </w:rPr>
        <w:t>(2)</w:t>
      </w:r>
      <w:r>
        <w:rPr>
          <w:b/>
          <w:bCs/>
        </w:rPr>
        <w:tab/>
      </w:r>
      <w:r>
        <w:rPr>
          <w:color w:val="000000"/>
        </w:rPr>
        <w:t>Jury trials shall prevail over non-jury matters, including trials and administrative proceedings.</w:t>
      </w:r>
    </w:p>
    <w:p w:rsidR="00D8294B" w:rsidRDefault="00530D62">
      <w:pPr>
        <w:pStyle w:val="pLevel2Item2orMore"/>
      </w:pPr>
      <w:r>
        <w:rPr>
          <w:b/>
          <w:bCs/>
        </w:rPr>
        <w:t>(3)</w:t>
      </w:r>
      <w:r>
        <w:rPr>
          <w:b/>
          <w:bCs/>
        </w:rPr>
        <w:tab/>
      </w:r>
      <w:r>
        <w:rPr>
          <w:color w:val="000000"/>
        </w:rPr>
        <w:t>Trials shall prevail over appellate arguments, hearings, and conferences.</w:t>
      </w:r>
    </w:p>
    <w:p w:rsidR="00D8294B" w:rsidRDefault="00530D62">
      <w:pPr>
        <w:pStyle w:val="pLevel2Item2orMore"/>
      </w:pPr>
      <w:r>
        <w:rPr>
          <w:b/>
          <w:bCs/>
        </w:rPr>
        <w:t>(4)</w:t>
      </w:r>
      <w:r>
        <w:rPr>
          <w:b/>
          <w:bCs/>
        </w:rPr>
        <w:tab/>
      </w:r>
      <w:r>
        <w:rPr>
          <w:color w:val="000000"/>
        </w:rPr>
        <w:t>Appellate proceedings shall prevail over all trial hearings, other than actual trials.</w:t>
      </w:r>
    </w:p>
    <w:p w:rsidR="00D8294B" w:rsidRDefault="00530D62">
      <w:pPr>
        <w:pStyle w:val="pLevel2Item2orMore"/>
      </w:pPr>
      <w:r>
        <w:rPr>
          <w:b/>
          <w:bCs/>
        </w:rPr>
        <w:t>(5)</w:t>
      </w:r>
      <w:r>
        <w:rPr>
          <w:b/>
          <w:bCs/>
        </w:rPr>
        <w:tab/>
      </w:r>
      <w:r>
        <w:rPr>
          <w:color w:val="000000"/>
        </w:rPr>
        <w:t>Within each of the above categories only, the action which was first set shall take precedence.</w:t>
      </w:r>
    </w:p>
    <w:p w:rsidR="00D8294B" w:rsidRDefault="00530D62">
      <w:pPr>
        <w:pStyle w:val="pLevel1Item2orMore"/>
      </w:pPr>
      <w:r>
        <w:rPr>
          <w:b/>
          <w:bCs/>
        </w:rPr>
        <w:t>(c)</w:t>
      </w:r>
      <w:r>
        <w:rPr>
          <w:b/>
          <w:bCs/>
        </w:rPr>
        <w:tab/>
      </w:r>
      <w:r>
        <w:rPr>
          <w:color w:val="000000"/>
        </w:rPr>
        <w:t>In addition to the above priorities, consideration should be given to the comparative age of the cases, their complexity, the estimated trial time, the number of attorneys and parties involved, whether the trial involves a jury, and the difficulty or ease of rescheduling.</w:t>
      </w:r>
    </w:p>
    <w:p w:rsidR="00D8294B" w:rsidRDefault="00530D62">
      <w:pPr>
        <w:pStyle w:val="pLevel1Item2orMore"/>
      </w:pPr>
      <w:r>
        <w:rPr>
          <w:b/>
          <w:bCs/>
        </w:rPr>
        <w:t>(d)</w:t>
      </w:r>
      <w:r>
        <w:rPr>
          <w:b/>
          <w:bCs/>
        </w:rPr>
        <w:tab/>
      </w:r>
      <w:r>
        <w:rPr>
          <w:color w:val="000000"/>
        </w:rPr>
        <w:t>The judges of the courts involved in a scheduling conflict shall promptly confer, resolve the conflict, and notify counsel of the resolution. The judge presiding over the older case (i.e., the earliest filed case) will be responsible for initiating this communication.</w:t>
      </w:r>
    </w:p>
    <w:p w:rsidR="00D8294B" w:rsidRDefault="00530D62">
      <w:pPr>
        <w:pStyle w:val="pLevel1Item2orMore"/>
      </w:pPr>
      <w:r>
        <w:rPr>
          <w:b/>
          <w:bCs/>
        </w:rPr>
        <w:t>(e)</w:t>
      </w:r>
      <w:r>
        <w:rPr>
          <w:b/>
          <w:bCs/>
        </w:rPr>
        <w:tab/>
      </w:r>
      <w:r>
        <w:rPr>
          <w:color w:val="000000"/>
        </w:rPr>
        <w:t>Conflict resolution shall not require the continuance of the other matter or matters not having priority. In the event the matter determined to have priority is disposed of prior to the scheduled time set, the attorney shall immediately notify all affected parties, including the court affected by the disposal, and shall, absent good cause shown to the Court, proceed with the remaining case or cases which did not have priority, if the setting was not vacated.</w:t>
      </w:r>
    </w:p>
    <w:p w:rsidR="00D8294B" w:rsidRDefault="00530D62">
      <w:pPr>
        <w:pStyle w:val="pLevel1Item2orMore"/>
      </w:pPr>
      <w:r>
        <w:rPr>
          <w:b/>
          <w:bCs/>
        </w:rPr>
        <w:t>(f)</w:t>
      </w:r>
      <w:r>
        <w:rPr>
          <w:b/>
          <w:bCs/>
        </w:rPr>
        <w:tab/>
      </w:r>
      <w:r>
        <w:rPr>
          <w:color w:val="000000"/>
        </w:rPr>
        <w:t>Nothing in these guidelines is intended to prevent courts from voluntarily yielding a favorable scheduling position, and judges of all courts are urged to communicate with each other in an effort to lessen the impact of conflicts and continuances on all courts.</w:t>
      </w:r>
    </w:p>
    <w:p w:rsidR="00D8294B" w:rsidRDefault="00530D62">
      <w:pPr>
        <w:pStyle w:val="h3"/>
      </w:pPr>
      <w:bookmarkStart w:id="23" w:name="_Toc63841657"/>
      <w:r>
        <w:rPr>
          <w:color w:val="000000"/>
        </w:rPr>
        <w:t>LGnR4-6 Standards of Practice.</w:t>
      </w:r>
      <w:bookmarkEnd w:id="23"/>
    </w:p>
    <w:p w:rsidR="00D8294B" w:rsidRDefault="00530D62">
      <w:pPr>
        <w:pStyle w:val="p"/>
      </w:pPr>
      <w:r>
        <w:rPr>
          <w:color w:val="000000"/>
        </w:rPr>
        <w:t>The following are principles intended to guide attorneys in practicing in the Northern District of Oklahoma:</w:t>
      </w:r>
    </w:p>
    <w:p w:rsidR="00D8294B" w:rsidRDefault="00530D62">
      <w:pPr>
        <w:pStyle w:val="pLevel1Item1"/>
      </w:pPr>
      <w:r>
        <w:rPr>
          <w:b/>
          <w:bCs/>
        </w:rPr>
        <w:t>(a)</w:t>
      </w:r>
      <w:r>
        <w:rPr>
          <w:b/>
          <w:bCs/>
        </w:rPr>
        <w:tab/>
      </w:r>
      <w:r>
        <w:rPr>
          <w:color w:val="000000"/>
        </w:rPr>
        <w:t>In fulfilling his or her primary duty to the client, a lawyer must be ever conscious of the broader duty to the judicial system that serves both attorney and client.</w:t>
      </w:r>
    </w:p>
    <w:p w:rsidR="00D8294B" w:rsidRDefault="00530D62">
      <w:pPr>
        <w:pStyle w:val="pLevel1Item2orMore"/>
      </w:pPr>
      <w:r>
        <w:rPr>
          <w:b/>
          <w:bCs/>
        </w:rPr>
        <w:t>(b)</w:t>
      </w:r>
      <w:r>
        <w:rPr>
          <w:b/>
          <w:bCs/>
        </w:rPr>
        <w:tab/>
      </w:r>
      <w:r>
        <w:rPr>
          <w:color w:val="000000"/>
        </w:rPr>
        <w:t>A lawyer owes, to the judiciary, candor, diligence, and utmost respect.</w:t>
      </w:r>
    </w:p>
    <w:p w:rsidR="00D8294B" w:rsidRDefault="00530D62">
      <w:pPr>
        <w:pStyle w:val="pLevel1Item2orMore"/>
      </w:pPr>
      <w:r>
        <w:rPr>
          <w:b/>
          <w:bCs/>
        </w:rPr>
        <w:t>(c)</w:t>
      </w:r>
      <w:r>
        <w:rPr>
          <w:b/>
          <w:bCs/>
        </w:rPr>
        <w:tab/>
      </w:r>
      <w:r>
        <w:rPr>
          <w:color w:val="000000"/>
        </w:rPr>
        <w:t>A lawyer owes, to opposing counsel, a duty of courtesy and cooperation, the observance of which is necessary for the efficient administration of our system of justice and the respect of the public it serves.</w:t>
      </w:r>
    </w:p>
    <w:p w:rsidR="00D8294B" w:rsidRDefault="00530D62">
      <w:pPr>
        <w:pStyle w:val="pLevel1Item2orMore"/>
      </w:pPr>
      <w:r>
        <w:rPr>
          <w:b/>
          <w:bCs/>
        </w:rPr>
        <w:lastRenderedPageBreak/>
        <w:t>(d)</w:t>
      </w:r>
      <w:r>
        <w:rPr>
          <w:b/>
          <w:bCs/>
        </w:rPr>
        <w:tab/>
      </w:r>
      <w:r>
        <w:rPr>
          <w:color w:val="000000"/>
        </w:rPr>
        <w:t>A lawyer owes, to the administration of justice, the fundamental duties of personal dignity and professional integrity.</w:t>
      </w:r>
    </w:p>
    <w:p w:rsidR="00D8294B" w:rsidRDefault="00530D62">
      <w:pPr>
        <w:pStyle w:val="pLevel1Item2orMore"/>
      </w:pPr>
      <w:r>
        <w:rPr>
          <w:b/>
          <w:bCs/>
        </w:rPr>
        <w:t>(e)</w:t>
      </w:r>
      <w:r>
        <w:rPr>
          <w:b/>
          <w:bCs/>
        </w:rPr>
        <w:tab/>
      </w:r>
      <w:r>
        <w:rPr>
          <w:color w:val="000000"/>
        </w:rPr>
        <w:t>Lawyers should treat each other, the opposing party, the Court, and members of the Court staff with courtesy and civility and conduct themselves in a professional manner at all times.</w:t>
      </w:r>
    </w:p>
    <w:p w:rsidR="00D8294B" w:rsidRDefault="00530D62">
      <w:pPr>
        <w:pStyle w:val="pLevel1Item2orMore"/>
      </w:pPr>
      <w:r>
        <w:rPr>
          <w:b/>
          <w:bCs/>
        </w:rPr>
        <w:t>(f)</w:t>
      </w:r>
      <w:r>
        <w:rPr>
          <w:b/>
          <w:bCs/>
        </w:rPr>
        <w:tab/>
      </w:r>
      <w:r>
        <w:rPr>
          <w:color w:val="000000"/>
        </w:rPr>
        <w:t>A client has no right to demand that counsel abuse the opposite party or indulge in offensive conduct. A lawyer shall always treat adverse witnesses and suitors with fairness and due consideration.</w:t>
      </w:r>
    </w:p>
    <w:p w:rsidR="00D8294B" w:rsidRDefault="00530D62">
      <w:pPr>
        <w:pStyle w:val="pLevel1Item2orMore"/>
      </w:pPr>
      <w:r>
        <w:rPr>
          <w:b/>
          <w:bCs/>
        </w:rPr>
        <w:t>(g)</w:t>
      </w:r>
      <w:r>
        <w:rPr>
          <w:b/>
          <w:bCs/>
        </w:rPr>
        <w:tab/>
      </w:r>
      <w:r>
        <w:rPr>
          <w:color w:val="000000"/>
        </w:rPr>
        <w:t>In adversary proceedings, clients are litigants and though ill feeling may exist between clients, such ill feeling should not influence a lawyer’s conduct, attitude, or demeanor towards opposing lawyers.</w:t>
      </w:r>
    </w:p>
    <w:p w:rsidR="00D8294B" w:rsidRDefault="00530D62">
      <w:pPr>
        <w:pStyle w:val="pLevel1Item2orMore"/>
      </w:pPr>
      <w:r>
        <w:rPr>
          <w:b/>
          <w:bCs/>
        </w:rPr>
        <w:t>(h)</w:t>
      </w:r>
      <w:r>
        <w:rPr>
          <w:b/>
          <w:bCs/>
        </w:rPr>
        <w:tab/>
      </w:r>
      <w:r>
        <w:rPr>
          <w:color w:val="000000"/>
        </w:rPr>
        <w:t>A lawyer should not use any form of discovery, or the scheduling of discovery, as a means of harassing opposing counsel or counsel’s client.</w:t>
      </w:r>
    </w:p>
    <w:p w:rsidR="00D8294B" w:rsidRDefault="00530D62">
      <w:pPr>
        <w:pStyle w:val="pLevel1Item2orMore"/>
      </w:pPr>
      <w:r>
        <w:rPr>
          <w:b/>
          <w:bCs/>
        </w:rPr>
        <w:t>(i)</w:t>
      </w:r>
      <w:r>
        <w:rPr>
          <w:b/>
          <w:bCs/>
        </w:rPr>
        <w:tab/>
      </w:r>
      <w:r>
        <w:rPr>
          <w:color w:val="000000"/>
        </w:rPr>
        <w:t>Lawyers will be punctual in communications with others and in honoring scheduled appearances and will recognize that neglect and tardiness are demeaning to the lawyer and to the judicial system.</w:t>
      </w:r>
    </w:p>
    <w:p w:rsidR="00D8294B" w:rsidRDefault="00530D62">
      <w:pPr>
        <w:pStyle w:val="pLevel1Item2orMore"/>
      </w:pPr>
      <w:r>
        <w:rPr>
          <w:b/>
          <w:bCs/>
        </w:rPr>
        <w:t>(j)</w:t>
      </w:r>
      <w:r>
        <w:rPr>
          <w:b/>
          <w:bCs/>
        </w:rPr>
        <w:tab/>
      </w:r>
      <w:r>
        <w:rPr>
          <w:color w:val="000000"/>
        </w:rPr>
        <w:t>If a fellow member of the bar makes a just request for cooperation, or seeks scheduling accommodation, a lawyer will not arbitrarily or unreasonably withhold consent.</w:t>
      </w:r>
    </w:p>
    <w:p w:rsidR="00D8294B" w:rsidRDefault="00530D62">
      <w:pPr>
        <w:pStyle w:val="pLevel1Item2orMore"/>
      </w:pPr>
      <w:r>
        <w:rPr>
          <w:b/>
          <w:bCs/>
        </w:rPr>
        <w:t>(k)</w:t>
      </w:r>
      <w:r>
        <w:rPr>
          <w:b/>
          <w:bCs/>
        </w:rPr>
        <w:tab/>
      </w:r>
      <w:r>
        <w:rPr>
          <w:color w:val="000000"/>
        </w:rPr>
        <w:t>Effective advocacy does not require antagonistic or obnoxious behavior and members of the bar will adhere to the higher standard of conduct which judges, lawyers, clients, and the public may rightfully expect.</w:t>
      </w:r>
    </w:p>
    <w:p w:rsidR="00D8294B" w:rsidRDefault="00530D62">
      <w:pPr>
        <w:pStyle w:val="h3"/>
      </w:pPr>
      <w:bookmarkStart w:id="24" w:name="_Toc63841658"/>
      <w:r>
        <w:rPr>
          <w:color w:val="000000"/>
        </w:rPr>
        <w:t>LGnR4-7 Discipline by the Court.</w:t>
      </w:r>
      <w:bookmarkEnd w:id="24"/>
    </w:p>
    <w:p w:rsidR="00D8294B" w:rsidRDefault="00530D62">
      <w:pPr>
        <w:pStyle w:val="pLevel1Item1"/>
      </w:pPr>
      <w:r>
        <w:rPr>
          <w:b/>
          <w:bCs/>
        </w:rPr>
        <w:t>(a)</w:t>
      </w:r>
      <w:r>
        <w:rPr>
          <w:b/>
          <w:bCs/>
        </w:rPr>
        <w:tab/>
      </w:r>
      <w:r>
        <w:rPr>
          <w:color w:val="000000"/>
        </w:rPr>
        <w:t> </w:t>
      </w:r>
      <w:r>
        <w:rPr>
          <w:rStyle w:val="spanbold"/>
        </w:rPr>
        <w:t>Discipline by Other Courts; Criminal Convictions.</w:t>
      </w:r>
      <w:r>
        <w:rPr>
          <w:color w:val="000000"/>
        </w:rPr>
        <w:t xml:space="preserve"> Whenever any member admitted to practice in this Court, including a person admitted pro hac vice, has been suspended, disbarred, or resigned, pending disciplinary proceedings, from the practice of law by the Supreme Court of Oklahoma or by any other court of competent jurisdiction, or has been convicted of a felony or any crime involving moral turpitude in any court, such disbarment, suspension, or conviction shall operate as an automatic suspension of the attorney’s right to practice in this Court, and an order of suspension shall be issued by the Court. Any attorney subject to this rule must notify the Court immediately upon any such conviction, suspension, disbarment, or resignation. The notification must be in writing to the Court Clerk. The automatic suspension from this Court shall remain in effect unless the attorney has, by motion to the Court within twenty- eight days of the order of suspension, shown good cause as to why the suspension should not remain in effect. The Chief Judge or his or her designee shall rule on such motion. If the attorney was disbarred, suspended, resigned, or was convicted as stated above, an order of disbarment will issue if no motion for good cause has been filed within the required time period.</w:t>
      </w:r>
    </w:p>
    <w:p w:rsidR="00D8294B" w:rsidRDefault="00530D62">
      <w:pPr>
        <w:pStyle w:val="pLevel1Item2orMore"/>
      </w:pPr>
      <w:r>
        <w:rPr>
          <w:b/>
          <w:bCs/>
        </w:rPr>
        <w:t>(b)</w:t>
      </w:r>
      <w:r>
        <w:rPr>
          <w:b/>
          <w:bCs/>
        </w:rPr>
        <w:tab/>
      </w:r>
      <w:r>
        <w:rPr>
          <w:color w:val="000000"/>
        </w:rPr>
        <w:t> </w:t>
      </w:r>
      <w:r>
        <w:rPr>
          <w:rStyle w:val="spanbold"/>
        </w:rPr>
        <w:t>Requirement to Self-Report.</w:t>
      </w:r>
      <w:r>
        <w:rPr>
          <w:color w:val="000000"/>
        </w:rPr>
        <w:t xml:space="preserve"> Failure to self-report is a separate cause for disciplinary action; however, a failure to self-report an administrative suspension for failure to pay an annual registration fee or to comply with mandatory continuing legal education requirements shall not constitute separate cause for further disciplinary action by this Court.</w:t>
      </w:r>
    </w:p>
    <w:p w:rsidR="00D8294B" w:rsidRDefault="00530D62">
      <w:pPr>
        <w:pStyle w:val="pLevel1Item2orMore"/>
      </w:pPr>
      <w:r>
        <w:rPr>
          <w:b/>
          <w:bCs/>
        </w:rPr>
        <w:lastRenderedPageBreak/>
        <w:t>(c)</w:t>
      </w:r>
      <w:r>
        <w:rPr>
          <w:b/>
          <w:bCs/>
        </w:rPr>
        <w:tab/>
      </w:r>
      <w:r>
        <w:rPr>
          <w:color w:val="000000"/>
        </w:rPr>
        <w:t> </w:t>
      </w:r>
      <w:r>
        <w:rPr>
          <w:rStyle w:val="spanbold"/>
        </w:rPr>
        <w:t>Professional Misconduct.</w:t>
      </w:r>
      <w:r>
        <w:rPr>
          <w:color w:val="000000"/>
        </w:rPr>
        <w:t xml:space="preserve"> Complaints of professional misconduct by an attorney are subject to Fed. R. Civ. P. 11. Complaints of professional misconduct may be submitted by a judge of the Court, at his or her discretion, to the Committee on Admissions and Grievances. Upon receipt of a complaint regarding the professional conduct of an attorney, the Committee on Admissions and Grievances shall, after providing the attorney notice and opportunity to be heard, report and recommend to the Court whether:</w:t>
      </w:r>
    </w:p>
    <w:p w:rsidR="00D8294B" w:rsidRDefault="00530D62">
      <w:pPr>
        <w:pStyle w:val="pLevel2Item1"/>
      </w:pPr>
      <w:r>
        <w:rPr>
          <w:b/>
          <w:bCs/>
        </w:rPr>
        <w:t>(1)</w:t>
      </w:r>
      <w:r>
        <w:rPr>
          <w:b/>
          <w:bCs/>
        </w:rPr>
        <w:tab/>
      </w:r>
      <w:r>
        <w:rPr>
          <w:color w:val="000000"/>
        </w:rPr>
        <w:t>the inquiry should be terminated because the question raised is unsupported or insubstantial;</w:t>
      </w:r>
    </w:p>
    <w:p w:rsidR="00D8294B" w:rsidRDefault="00530D62">
      <w:pPr>
        <w:pStyle w:val="pLevel2Item2orMore"/>
      </w:pPr>
      <w:r>
        <w:rPr>
          <w:b/>
          <w:bCs/>
        </w:rPr>
        <w:t>(2)</w:t>
      </w:r>
      <w:r>
        <w:rPr>
          <w:b/>
          <w:bCs/>
        </w:rPr>
        <w:tab/>
      </w:r>
      <w:r>
        <w:rPr>
          <w:color w:val="000000"/>
        </w:rPr>
        <w:t>the alleged professional misconduct justifies further inquiry, and, for members of the Oklahoma Bar Association, the matter should be referred to the Office of the General Counsel of the Oklahoma Bar Association for investigation and prosecution by that Office, if warranted;</w:t>
      </w:r>
    </w:p>
    <w:p w:rsidR="00D8294B" w:rsidRDefault="00530D62">
      <w:pPr>
        <w:pStyle w:val="pLevel2Item2orMore"/>
      </w:pPr>
      <w:r>
        <w:rPr>
          <w:b/>
          <w:bCs/>
        </w:rPr>
        <w:t>(3)</w:t>
      </w:r>
      <w:r>
        <w:rPr>
          <w:b/>
          <w:bCs/>
        </w:rPr>
        <w:tab/>
      </w:r>
      <w:r>
        <w:rPr>
          <w:color w:val="000000"/>
        </w:rPr>
        <w:t>the alleged professional misconduct warrants consideration of prompt disciplinary action by this Court regarding the attorney’s right to practice before the Court;</w:t>
      </w:r>
    </w:p>
    <w:p w:rsidR="00D8294B" w:rsidRDefault="00530D62">
      <w:pPr>
        <w:pStyle w:val="pLevel2Item2orMore"/>
      </w:pPr>
      <w:r>
        <w:rPr>
          <w:b/>
          <w:bCs/>
        </w:rPr>
        <w:t>(4)</w:t>
      </w:r>
      <w:r>
        <w:rPr>
          <w:b/>
          <w:bCs/>
        </w:rPr>
        <w:tab/>
      </w:r>
      <w:r>
        <w:rPr>
          <w:color w:val="000000"/>
        </w:rPr>
        <w:t>the alleged professional misconduct of an attorney not a member of the Oklahoma Bar Association justifies further inquiry by the Court. Any attorney whose conduct in this Court is under investigation by the Committee on Admissions and Grievances shall not be admitted pro hac vice until the pending investigation is concluded. Any action taken by the Court pursuant to a report and recommendation by the Committee on Admissions and Grievances shall be by a majority vote of the active judges.</w:t>
      </w:r>
    </w:p>
    <w:p w:rsidR="00D8294B" w:rsidRDefault="00530D62">
      <w:pPr>
        <w:pStyle w:val="pElementWithinLevel1"/>
      </w:pPr>
      <w:r>
        <w:rPr>
          <w:color w:val="000000"/>
        </w:rPr>
        <w:t>Nothing contained in this Local Rule shall limit the right of an individual judge to manage the cases assigned to that judge, which right shall include, without limitation, the authority to impose any sanctions, penalties, or other restrictions which may be appropriate in a particular case, or the authority to refer a matter for consideration to the Committee on Admissions and Grievances on an advisory basis.</w:t>
      </w:r>
    </w:p>
    <w:p w:rsidR="00D8294B" w:rsidRDefault="00530D62">
      <w:pPr>
        <w:pStyle w:val="pLevel1Item2orMore"/>
      </w:pPr>
      <w:r>
        <w:rPr>
          <w:b/>
          <w:bCs/>
        </w:rPr>
        <w:t>(d)</w:t>
      </w:r>
      <w:r>
        <w:rPr>
          <w:b/>
          <w:bCs/>
        </w:rPr>
        <w:tab/>
      </w:r>
      <w:r>
        <w:rPr>
          <w:color w:val="000000"/>
        </w:rPr>
        <w:t> </w:t>
      </w:r>
      <w:r>
        <w:rPr>
          <w:rStyle w:val="spanbold"/>
        </w:rPr>
        <w:t>Right to a Hearing.</w:t>
      </w:r>
      <w:r>
        <w:rPr>
          <w:color w:val="000000"/>
        </w:rPr>
        <w:t xml:space="preserve"> Except as otherwise provided under subsection (a), this Court shall not impose any disciplinary action affecting an attorney’s right to practice before the Court until after a hearing on the matter has been held before a judge or panel of judges. The attorney may waive the right to a hearing. At the hearing, the attorney whose conduct is the subject of the complaint shall be afforded an opportunity to appear in person and/or by counsel, to present oral and documentary evidence, to compel the attendance of witnesses or the production of documents, to cross-examine witnesses, and to present argument orally or in writing. If not called by the attorney whose conduct is being investigated, it is within the discretion of the judge or panel to call the complaining party to appear at the hearing.</w:t>
      </w:r>
    </w:p>
    <w:p w:rsidR="00D8294B" w:rsidRDefault="00530D62">
      <w:pPr>
        <w:pStyle w:val="pLevel1Item2orMore"/>
      </w:pPr>
      <w:r>
        <w:rPr>
          <w:b/>
          <w:bCs/>
        </w:rPr>
        <w:t>(e)</w:t>
      </w:r>
      <w:r>
        <w:rPr>
          <w:b/>
          <w:bCs/>
        </w:rPr>
        <w:tab/>
      </w:r>
      <w:r>
        <w:rPr>
          <w:color w:val="000000"/>
        </w:rPr>
        <w:t> </w:t>
      </w:r>
      <w:r>
        <w:rPr>
          <w:rStyle w:val="spanbold"/>
        </w:rPr>
        <w:t>Sanctions.</w:t>
      </w:r>
      <w:r>
        <w:rPr>
          <w:color w:val="000000"/>
        </w:rPr>
        <w:t xml:space="preserve"> Discipline by this Court may include disbarment, suspension from practice for a definite time, reprimand, or other discipline which the Court deems proper. Referral of a complaint to the Office of the General Counsel of the Oklahoma Bar Association for investigation shall not constitute such discipline as to entitle the attorney to a hearing in this Court on the propriety of the referral.</w:t>
      </w:r>
    </w:p>
    <w:p w:rsidR="00D8294B" w:rsidRDefault="00530D62">
      <w:pPr>
        <w:pStyle w:val="pLevel1Item2orMore"/>
      </w:pPr>
      <w:r>
        <w:rPr>
          <w:b/>
          <w:bCs/>
        </w:rPr>
        <w:t>(f)</w:t>
      </w:r>
      <w:r>
        <w:rPr>
          <w:b/>
          <w:bCs/>
        </w:rPr>
        <w:tab/>
      </w:r>
      <w:r>
        <w:rPr>
          <w:color w:val="000000"/>
        </w:rPr>
        <w:t> </w:t>
      </w:r>
      <w:r>
        <w:rPr>
          <w:rStyle w:val="spanbold"/>
        </w:rPr>
        <w:t>Contempt of Court.</w:t>
      </w:r>
      <w:r>
        <w:rPr>
          <w:color w:val="000000"/>
        </w:rPr>
        <w:t xml:space="preserve"> Disciplinary proceedings under this rule shall not affect or be affected by any proceeding for contempt under Title 18 of the United States Code or under Fed. R. Crim. P. 42.</w:t>
      </w:r>
    </w:p>
    <w:p w:rsidR="00D8294B" w:rsidRDefault="00530D62">
      <w:pPr>
        <w:pStyle w:val="pLevel1Item2orMore"/>
      </w:pPr>
      <w:r>
        <w:rPr>
          <w:b/>
          <w:bCs/>
        </w:rPr>
        <w:lastRenderedPageBreak/>
        <w:t>(g)</w:t>
      </w:r>
      <w:r>
        <w:rPr>
          <w:b/>
          <w:bCs/>
        </w:rPr>
        <w:tab/>
      </w:r>
      <w:r>
        <w:rPr>
          <w:color w:val="000000"/>
        </w:rPr>
        <w:t> </w:t>
      </w:r>
      <w:r>
        <w:rPr>
          <w:rStyle w:val="spanbold"/>
        </w:rPr>
        <w:t>Unauthorized Practice.</w:t>
      </w:r>
      <w:r>
        <w:rPr>
          <w:color w:val="000000"/>
        </w:rPr>
        <w:t xml:space="preserve"> Any person who before admission to the bar of this Court, or who during disbarment or suspension exercises any of the privileges bestowed upon members of this bar, or who pretends to be entitled to such privileges, or who otherwise engages in the unauthorized practice of law before the Court, shall be guilty of contempt of this Court and shall be subject to punishment therefor and any other discipline which the Court may impose.</w:t>
      </w:r>
    </w:p>
    <w:p w:rsidR="00D8294B" w:rsidRDefault="00530D62">
      <w:pPr>
        <w:pStyle w:val="pLevel1Item2orMore"/>
      </w:pPr>
      <w:r>
        <w:rPr>
          <w:b/>
          <w:bCs/>
        </w:rPr>
        <w:t>(h)</w:t>
      </w:r>
      <w:r>
        <w:rPr>
          <w:b/>
          <w:bCs/>
        </w:rPr>
        <w:tab/>
      </w:r>
      <w:r>
        <w:rPr>
          <w:color w:val="000000"/>
        </w:rPr>
        <w:t> </w:t>
      </w:r>
      <w:r>
        <w:rPr>
          <w:rStyle w:val="spanbold"/>
        </w:rPr>
        <w:t>Reinstatement.</w:t>
      </w:r>
      <w:r>
        <w:rPr>
          <w:color w:val="000000"/>
        </w:rPr>
        <w:t xml:space="preserve"> Persons disbarred indefinitely from practice before this Court may not petition for reinstatement until three years following disbarment or until two years following an adverse decision upon a previous petition for reinstatement; provided, however, that a person disbarred under subsection (a) may apply for reinstatement at any time upon being reinstated by the disciplining body. Persons suspended indefinitely must satisfy all conditions to reinstatement imposed by the Court at the time of suspension.</w:t>
      </w:r>
    </w:p>
    <w:p w:rsidR="00D8294B" w:rsidRDefault="00530D62">
      <w:pPr>
        <w:pStyle w:val="h2"/>
      </w:pPr>
      <w:bookmarkStart w:id="25" w:name="_Toc63841659"/>
      <w:r>
        <w:rPr>
          <w:color w:val="000000"/>
        </w:rPr>
        <w:lastRenderedPageBreak/>
        <w:t>LGnR5 – Courthouse Access and Security</w:t>
      </w:r>
      <w:bookmarkEnd w:id="25"/>
    </w:p>
    <w:p w:rsidR="00D8294B" w:rsidRDefault="00530D62">
      <w:pPr>
        <w:pStyle w:val="h3"/>
      </w:pPr>
      <w:bookmarkStart w:id="26" w:name="_Toc63841660"/>
      <w:r>
        <w:rPr>
          <w:color w:val="000000"/>
        </w:rPr>
        <w:t>LGnR5-1 Courthouse Access.</w:t>
      </w:r>
      <w:bookmarkEnd w:id="26"/>
    </w:p>
    <w:p w:rsidR="00D8294B" w:rsidRDefault="00530D62">
      <w:pPr>
        <w:pStyle w:val="pLevel1Item1"/>
      </w:pPr>
      <w:r>
        <w:rPr>
          <w:b/>
          <w:bCs/>
        </w:rPr>
        <w:t>(a)</w:t>
      </w:r>
      <w:r>
        <w:rPr>
          <w:b/>
          <w:bCs/>
        </w:rPr>
        <w:tab/>
      </w:r>
      <w:r>
        <w:rPr>
          <w:color w:val="000000"/>
        </w:rPr>
        <w:t> </w:t>
      </w:r>
      <w:r>
        <w:rPr>
          <w:rStyle w:val="spanbold"/>
        </w:rPr>
        <w:t>In General.</w:t>
      </w:r>
      <w:r>
        <w:rPr>
          <w:color w:val="000000"/>
        </w:rPr>
        <w:t xml:space="preserve"> As used in this rule, "court facility” includes any facility occupied by the United States District Court.</w:t>
      </w:r>
    </w:p>
    <w:p w:rsidR="00D8294B" w:rsidRDefault="00530D62">
      <w:pPr>
        <w:pStyle w:val="pLevel1Item2orMore"/>
      </w:pPr>
      <w:r>
        <w:rPr>
          <w:b/>
          <w:bCs/>
        </w:rPr>
        <w:t>(b)</w:t>
      </w:r>
      <w:r>
        <w:rPr>
          <w:b/>
          <w:bCs/>
        </w:rPr>
        <w:tab/>
      </w:r>
      <w:r>
        <w:rPr>
          <w:color w:val="000000"/>
        </w:rPr>
        <w:t> </w:t>
      </w:r>
      <w:r>
        <w:rPr>
          <w:rStyle w:val="spanbold"/>
        </w:rPr>
        <w:t>Identification.</w:t>
      </w:r>
      <w:r>
        <w:rPr>
          <w:color w:val="000000"/>
        </w:rPr>
        <w:t xml:space="preserve"> All persons entering a court facility in the Northern District of Oklahoma are required to present a valid government-issued identification card with photo. A </w:t>
      </w:r>
      <w:hyperlink r:id="rId27" w:history="1">
        <w:r>
          <w:rPr>
            <w:color w:val="0000FF"/>
            <w:u w:val="single"/>
          </w:rPr>
          <w:t>list of acceptable identifications</w:t>
        </w:r>
      </w:hyperlink>
      <w:r>
        <w:rPr>
          <w:color w:val="000000"/>
        </w:rPr>
        <w:t xml:space="preserve"> is available from the Court Clerk’s office and on the </w:t>
      </w:r>
      <w:hyperlink r:id="rId28" w:history="1">
        <w:r>
          <w:rPr>
            <w:color w:val="0000FF"/>
            <w:u w:val="single"/>
          </w:rPr>
          <w:t>Court’s website</w:t>
        </w:r>
      </w:hyperlink>
      <w:r>
        <w:rPr>
          <w:color w:val="000000"/>
        </w:rPr>
        <w:t>. Any visitor under the age of 18 without an adult escort, who offers a school-issued identification card, shall be allowed access to the court facility. Any person who refuses to present a valid form of identification shall be denied entrance.</w:t>
      </w:r>
    </w:p>
    <w:p w:rsidR="00D8294B" w:rsidRDefault="00530D62">
      <w:pPr>
        <w:pStyle w:val="pLevel1Item2orMore"/>
      </w:pPr>
      <w:r>
        <w:rPr>
          <w:b/>
          <w:bCs/>
        </w:rPr>
        <w:t>(c)</w:t>
      </w:r>
      <w:r>
        <w:rPr>
          <w:b/>
          <w:bCs/>
        </w:rPr>
        <w:tab/>
      </w:r>
      <w:r>
        <w:rPr>
          <w:color w:val="000000"/>
        </w:rPr>
        <w:t> </w:t>
      </w:r>
      <w:r>
        <w:rPr>
          <w:rStyle w:val="spanbold"/>
        </w:rPr>
        <w:t>Screening.</w:t>
      </w:r>
      <w:r>
        <w:rPr>
          <w:color w:val="000000"/>
        </w:rPr>
        <w:t xml:space="preserve"> All visitors to a court facility must pass through a security screening device and have all belongings and packages subject to physical and/or security screening examination by the United States Marshals Service, court security officers, and employees of the Federal Protective Service. Any person who refuses to pass through screening shall be denied entrance. Whenever any person who activates the detector wishes to gain access to court facilities, such person must submit to a reasonable, limited search of his or her person and property in order to determine the existence of, if any, illegal, explosive, or dangerous items that might cause injury to persons or property.</w:t>
      </w:r>
    </w:p>
    <w:p w:rsidR="00D8294B" w:rsidRDefault="00530D62">
      <w:pPr>
        <w:pStyle w:val="h3"/>
      </w:pPr>
      <w:bookmarkStart w:id="27" w:name="_Toc63841661"/>
      <w:r>
        <w:rPr>
          <w:color w:val="000000"/>
        </w:rPr>
        <w:t>LGnR5-2 Possession and Use of Weapons and Destructive Devices.</w:t>
      </w:r>
      <w:bookmarkEnd w:id="27"/>
    </w:p>
    <w:p w:rsidR="00D8294B" w:rsidRDefault="00530D62">
      <w:pPr>
        <w:pStyle w:val="pLevel1Item1"/>
      </w:pPr>
      <w:r>
        <w:rPr>
          <w:b/>
          <w:bCs/>
        </w:rPr>
        <w:t>(a)</w:t>
      </w:r>
      <w:r>
        <w:rPr>
          <w:b/>
          <w:bCs/>
        </w:rPr>
        <w:tab/>
      </w:r>
      <w:r>
        <w:rPr>
          <w:color w:val="000000"/>
        </w:rPr>
        <w:t> </w:t>
      </w:r>
      <w:r>
        <w:rPr>
          <w:rStyle w:val="spanbold"/>
        </w:rPr>
        <w:t>Weapons in the Court Facilities.</w:t>
      </w:r>
      <w:r>
        <w:rPr>
          <w:color w:val="000000"/>
        </w:rPr>
        <w:t xml:space="preserve"> No persons, other than the following, shall wear or bring any firearm or other weapon into the court facilities, unless specifically authorized by the Court:</w:t>
      </w:r>
    </w:p>
    <w:p w:rsidR="00D8294B" w:rsidRDefault="00530D62">
      <w:pPr>
        <w:pStyle w:val="pLevel2Item1"/>
      </w:pPr>
      <w:r>
        <w:rPr>
          <w:b/>
          <w:bCs/>
        </w:rPr>
        <w:t>(1)</w:t>
      </w:r>
      <w:r>
        <w:rPr>
          <w:b/>
          <w:bCs/>
        </w:rPr>
        <w:tab/>
      </w:r>
      <w:r>
        <w:rPr>
          <w:color w:val="000000"/>
        </w:rPr>
        <w:t>United States Marshal and deputy marshals,</w:t>
      </w:r>
    </w:p>
    <w:p w:rsidR="00D8294B" w:rsidRDefault="00530D62">
      <w:pPr>
        <w:pStyle w:val="pLevel2Item2orMore"/>
      </w:pPr>
      <w:r>
        <w:rPr>
          <w:b/>
          <w:bCs/>
        </w:rPr>
        <w:t>(2)</w:t>
      </w:r>
      <w:r>
        <w:rPr>
          <w:b/>
          <w:bCs/>
        </w:rPr>
        <w:tab/>
      </w:r>
      <w:r>
        <w:rPr>
          <w:color w:val="000000"/>
        </w:rPr>
        <w:t>court security officers, and</w:t>
      </w:r>
    </w:p>
    <w:p w:rsidR="00D8294B" w:rsidRDefault="00530D62">
      <w:pPr>
        <w:pStyle w:val="pLevel2Item2orMore"/>
      </w:pPr>
      <w:r>
        <w:rPr>
          <w:b/>
          <w:bCs/>
        </w:rPr>
        <w:t>(3)</w:t>
      </w:r>
      <w:r>
        <w:rPr>
          <w:b/>
          <w:bCs/>
        </w:rPr>
        <w:tab/>
      </w:r>
      <w:r>
        <w:rPr>
          <w:color w:val="000000"/>
        </w:rPr>
        <w:t>Federal Protective Service officers.</w:t>
      </w:r>
    </w:p>
    <w:p w:rsidR="00D8294B" w:rsidRDefault="00530D62">
      <w:pPr>
        <w:pStyle w:val="pLevel1Item2orMore"/>
      </w:pPr>
      <w:r>
        <w:rPr>
          <w:b/>
          <w:bCs/>
        </w:rPr>
        <w:t>(b)</w:t>
      </w:r>
      <w:r>
        <w:rPr>
          <w:b/>
          <w:bCs/>
        </w:rPr>
        <w:tab/>
      </w:r>
      <w:r>
        <w:rPr>
          <w:color w:val="000000"/>
        </w:rPr>
        <w:t> </w:t>
      </w:r>
      <w:r>
        <w:rPr>
          <w:rStyle w:val="spanbold"/>
        </w:rPr>
        <w:t>Exceptions.</w:t>
      </w:r>
      <w:r>
        <w:rPr>
          <w:color w:val="000000"/>
        </w:rPr>
        <w:t xml:space="preserve"> With prior notification and approval of the United States Marshal, officers and agencies assisting in the transportation of federal prisoners, officers and agencies assisting the United States Attorney's office, and United States Postal Inspectors may retain their firearms. However, such approval will not be given under any circumstance that would allow firearms on the third or fourth floor of the Page Belcher Federal Building or in the Boulder Federal Building. The United States Marshal is directed to bring this rule to the attention of the officers and agencies whose officers may have occasion to carry firearms and who may come to any court facility of the Northern District of Oklahoma.</w:t>
      </w:r>
    </w:p>
    <w:p w:rsidR="00D8294B" w:rsidRDefault="00530D62">
      <w:pPr>
        <w:pStyle w:val="pLevel1Item2orMore"/>
      </w:pPr>
      <w:r>
        <w:rPr>
          <w:b/>
          <w:bCs/>
        </w:rPr>
        <w:t>(c)</w:t>
      </w:r>
      <w:r>
        <w:rPr>
          <w:b/>
          <w:bCs/>
        </w:rPr>
        <w:tab/>
      </w:r>
      <w:r>
        <w:rPr>
          <w:color w:val="000000"/>
        </w:rPr>
        <w:t> </w:t>
      </w:r>
      <w:r>
        <w:rPr>
          <w:rStyle w:val="spanbold"/>
        </w:rPr>
        <w:t>Evidence Firearms.</w:t>
      </w:r>
      <w:r>
        <w:rPr>
          <w:color w:val="000000"/>
        </w:rPr>
        <w:t xml:space="preserve"> All firearms to be introduced as evidence must be checked by the United States Marshal prior to court and rendered safe. Those firearms requiring chain-of-evidence control may, at the time custody is established and while court is in session, be made safe by the United States Marshal or a court security officer.</w:t>
      </w:r>
    </w:p>
    <w:p w:rsidR="00D8294B" w:rsidRDefault="00530D62">
      <w:pPr>
        <w:pStyle w:val="pLevel1Item2orMore"/>
      </w:pPr>
      <w:r>
        <w:rPr>
          <w:b/>
          <w:bCs/>
        </w:rPr>
        <w:t>(d)</w:t>
      </w:r>
      <w:r>
        <w:rPr>
          <w:b/>
          <w:bCs/>
        </w:rPr>
        <w:tab/>
      </w:r>
      <w:r>
        <w:rPr>
          <w:color w:val="000000"/>
        </w:rPr>
        <w:t> </w:t>
      </w:r>
      <w:r>
        <w:rPr>
          <w:rStyle w:val="spanbold"/>
        </w:rPr>
        <w:t>Probation Officers.</w:t>
      </w:r>
      <w:r>
        <w:rPr>
          <w:color w:val="000000"/>
        </w:rPr>
        <w:t xml:space="preserve"> To ensure their safety, the probation officers of this Court may require the carrying of firearms in the execution of their official duties. The Chief Probation Officer, pursuant to </w:t>
      </w:r>
      <w:r>
        <w:rPr>
          <w:color w:val="000000"/>
        </w:rPr>
        <w:lastRenderedPageBreak/>
        <w:t>18 U.S.C. § 3603(9), may authorize each regularly appointed probation officer of this Court to carry a firearm for self-defense purposes in the performance of his or her duties.</w:t>
      </w:r>
    </w:p>
    <w:p w:rsidR="00D8294B" w:rsidRDefault="00530D62">
      <w:pPr>
        <w:pStyle w:val="pElementWithinLevel1"/>
      </w:pPr>
      <w:r>
        <w:rPr>
          <w:color w:val="000000"/>
        </w:rPr>
        <w:t>The Chief Probation Officer, pursuant to the Guide to Judiciary Policy, Vol 8, Ch 5, may authorize each regularly appointed probation officer to carry Oleoresin Capsicum for self-defense purposes in the performance of his or her duties.</w:t>
      </w:r>
    </w:p>
    <w:p w:rsidR="00D8294B" w:rsidRDefault="00530D62">
      <w:pPr>
        <w:pStyle w:val="h3"/>
      </w:pPr>
      <w:bookmarkStart w:id="28" w:name="_Toc63841662"/>
      <w:r>
        <w:rPr>
          <w:color w:val="000000"/>
        </w:rPr>
        <w:t>LGnR5-3 Perimeter Security.</w:t>
      </w:r>
      <w:bookmarkEnd w:id="28"/>
    </w:p>
    <w:p w:rsidR="00D8294B" w:rsidRDefault="00530D62">
      <w:pPr>
        <w:pStyle w:val="pLevel1Item1"/>
      </w:pPr>
      <w:r>
        <w:rPr>
          <w:b/>
          <w:bCs/>
        </w:rPr>
        <w:t>(a)</w:t>
      </w:r>
      <w:r>
        <w:rPr>
          <w:b/>
          <w:bCs/>
        </w:rPr>
        <w:tab/>
      </w:r>
      <w:r>
        <w:rPr>
          <w:color w:val="000000"/>
        </w:rPr>
        <w:t> </w:t>
      </w:r>
      <w:r>
        <w:rPr>
          <w:rStyle w:val="spanbold"/>
        </w:rPr>
        <w:t>Page Belcher Building.</w:t>
      </w:r>
      <w:r>
        <w:rPr>
          <w:color w:val="000000"/>
        </w:rPr>
        <w:t xml:space="preserve"> Regarding the Page Belcher Building located at 333 W. 4th Street, Tulsa, Oklahoma, the Court directs the United States Marshal to enforce all laws relating to the perimeter and to establish such rules and restrictions as deemed necessary to protect the federal judiciary. The Marshal may defer to postal authorities and their regulations in those areas specifically designated for postal employees and postal customers; however, the United States Marshal may, when deemed necessary for the safety of the federal judiciary, implement and enforce perimeter security measures in all areas around the building.</w:t>
      </w:r>
    </w:p>
    <w:p w:rsidR="00D8294B" w:rsidRDefault="00530D62">
      <w:pPr>
        <w:pStyle w:val="pLevel1Item2orMore"/>
      </w:pPr>
      <w:r>
        <w:rPr>
          <w:b/>
          <w:bCs/>
        </w:rPr>
        <w:t>(b)</w:t>
      </w:r>
      <w:r>
        <w:rPr>
          <w:b/>
          <w:bCs/>
        </w:rPr>
        <w:tab/>
      </w:r>
      <w:r>
        <w:rPr>
          <w:color w:val="000000"/>
        </w:rPr>
        <w:t> </w:t>
      </w:r>
      <w:r>
        <w:rPr>
          <w:rStyle w:val="spanbold"/>
        </w:rPr>
        <w:t>Boulder Building.</w:t>
      </w:r>
      <w:r>
        <w:rPr>
          <w:color w:val="000000"/>
        </w:rPr>
        <w:t xml:space="preserve"> Regarding the Tulsa Federal Building located at 224 S. Boulder Avenue, Tulsa, Oklahoma, the United States Marshal, in conjunction with the Federal Protective Service, is directed to enforce all laws relating to the perimeter and to establish such rules and restrictions as deemed necessary to protect the federal judiciary, including enforcement of restricted parking around the building. The Court requested in writing that the City of Tulsa grant jurisdiction and authority for the United States Marshal Service to enforce all laws relating to such perimeter and establish rules and restrictions as deemed necessary, including the determination and enforcement of restricted parking around such building perimeter. The City of Tulsa has, pursuant to such request, granted the requested authority. Parking spaces around the perimeter of the Tulsa Federal Building will be assigned to judicial employees by the Clerk of the District Court for the Northern District of Oklahoma.</w:t>
      </w:r>
    </w:p>
    <w:p w:rsidR="00D8294B" w:rsidRDefault="00530D62">
      <w:pPr>
        <w:pStyle w:val="h2"/>
      </w:pPr>
      <w:bookmarkStart w:id="29" w:name="_Toc63841663"/>
      <w:r>
        <w:rPr>
          <w:color w:val="000000"/>
        </w:rPr>
        <w:lastRenderedPageBreak/>
        <w:t>LGnR6 – Electronic Devices in the Courthouse</w:t>
      </w:r>
      <w:bookmarkEnd w:id="29"/>
    </w:p>
    <w:p w:rsidR="00D8294B" w:rsidRDefault="00530D62">
      <w:pPr>
        <w:pStyle w:val="h3"/>
      </w:pPr>
      <w:bookmarkStart w:id="30" w:name="_Toc63841664"/>
      <w:r>
        <w:rPr>
          <w:color w:val="000000"/>
        </w:rPr>
        <w:t>LGnR6-1 Restrictions on Possession and Use of Electronic Devices.</w:t>
      </w:r>
      <w:bookmarkEnd w:id="30"/>
    </w:p>
    <w:p w:rsidR="00D8294B" w:rsidRDefault="00530D62">
      <w:pPr>
        <w:pStyle w:val="pLevel1Item1"/>
      </w:pPr>
      <w:r>
        <w:rPr>
          <w:b/>
          <w:bCs/>
        </w:rPr>
        <w:t>(a)</w:t>
      </w:r>
      <w:r>
        <w:rPr>
          <w:b/>
          <w:bCs/>
        </w:rPr>
        <w:tab/>
      </w:r>
      <w:r>
        <w:rPr>
          <w:color w:val="000000"/>
        </w:rPr>
        <w:t> </w:t>
      </w:r>
      <w:r>
        <w:rPr>
          <w:rStyle w:val="spanbold"/>
        </w:rPr>
        <w:t>Policy.</w:t>
      </w:r>
      <w:r>
        <w:rPr>
          <w:color w:val="000000"/>
        </w:rPr>
        <w:t xml:space="preserve"> No visitor to the court facilities is permitted to bring any electronic device into the Federal Courthouse. “Electronic device” includes, but is not limited to, cellular or smart phones, laptops, tablets, iPads, and other devices capable of taking photographs, recording audio/video, transmitting information, or having wireless communications capabilities. A </w:t>
      </w:r>
      <w:hyperlink r:id="rId29" w:history="1">
        <w:r>
          <w:rPr>
            <w:color w:val="0000FF"/>
            <w:u w:val="single"/>
          </w:rPr>
          <w:t>list of banned electronic devices</w:t>
        </w:r>
      </w:hyperlink>
      <w:r>
        <w:rPr>
          <w:color w:val="000000"/>
        </w:rPr>
        <w:t xml:space="preserve"> is available from the Court Clerk’s office or on the </w:t>
      </w:r>
      <w:hyperlink r:id="rId30" w:history="1">
        <w:r>
          <w:rPr>
            <w:color w:val="0000FF"/>
            <w:u w:val="single"/>
          </w:rPr>
          <w:t>Court’s website</w:t>
        </w:r>
      </w:hyperlink>
      <w:r>
        <w:rPr>
          <w:color w:val="000000"/>
        </w:rPr>
        <w:t>.</w:t>
      </w:r>
    </w:p>
    <w:p w:rsidR="00D8294B" w:rsidRDefault="00530D62">
      <w:pPr>
        <w:pStyle w:val="pLevel1Item2orMore"/>
      </w:pPr>
      <w:r>
        <w:rPr>
          <w:b/>
          <w:bCs/>
        </w:rPr>
        <w:t>(b)</w:t>
      </w:r>
      <w:r>
        <w:rPr>
          <w:b/>
          <w:bCs/>
        </w:rPr>
        <w:tab/>
      </w:r>
      <w:r>
        <w:rPr>
          <w:color w:val="000000"/>
        </w:rPr>
        <w:t> </w:t>
      </w:r>
      <w:r>
        <w:rPr>
          <w:rStyle w:val="spanbold"/>
        </w:rPr>
        <w:t>Permissible Electronic Devices.</w:t>
      </w:r>
      <w:r>
        <w:rPr>
          <w:color w:val="000000"/>
        </w:rPr>
        <w:t xml:space="preserve"> After clearing security, exempted individuals are permitted to carry into the court facility electronic devices such as cellular or smart phones, laptops, tablets, iPads, and other devices having wireless communications capability, subject to the following:</w:t>
      </w:r>
    </w:p>
    <w:p w:rsidR="00D8294B" w:rsidRDefault="00530D62">
      <w:pPr>
        <w:pStyle w:val="pLevel2Item1"/>
      </w:pPr>
      <w:r>
        <w:rPr>
          <w:b/>
          <w:bCs/>
        </w:rPr>
        <w:t>(1)</w:t>
      </w:r>
      <w:r>
        <w:rPr>
          <w:b/>
          <w:bCs/>
        </w:rPr>
        <w:tab/>
      </w:r>
      <w:r>
        <w:rPr>
          <w:color w:val="000000"/>
        </w:rPr>
        <w:t>No person shall use a permissible device in any court-related space, or any public area located on the same floor as court-related space in the court facilities, or any other location in which court business and proceedings are conducted, to take photographs, stream broadcasts, or to make audio or video recordings.</w:t>
      </w:r>
    </w:p>
    <w:p w:rsidR="00D8294B" w:rsidRDefault="00530D62">
      <w:pPr>
        <w:pStyle w:val="pLevel2Item2orMore"/>
      </w:pPr>
      <w:r>
        <w:rPr>
          <w:b/>
          <w:bCs/>
        </w:rPr>
        <w:t>(2)</w:t>
      </w:r>
      <w:r>
        <w:rPr>
          <w:b/>
          <w:bCs/>
        </w:rPr>
        <w:tab/>
      </w:r>
      <w:r>
        <w:rPr>
          <w:color w:val="000000"/>
        </w:rPr>
        <w:t>The Court prohibits the use of cellular telephones, pagers, or other electronic devices in the courtroom. Such devices may be carried on the person within a courtroom only if the device is turned off.</w:t>
      </w:r>
    </w:p>
    <w:p w:rsidR="00D8294B" w:rsidRDefault="00530D62">
      <w:pPr>
        <w:pStyle w:val="h3"/>
      </w:pPr>
      <w:bookmarkStart w:id="31" w:name="_Toc63841665"/>
      <w:r>
        <w:rPr>
          <w:color w:val="000000"/>
        </w:rPr>
        <w:t>LGnR6-2 Exempted Individuals.</w:t>
      </w:r>
      <w:bookmarkEnd w:id="31"/>
    </w:p>
    <w:p w:rsidR="00D8294B" w:rsidRDefault="00530D62">
      <w:pPr>
        <w:pStyle w:val="p"/>
      </w:pPr>
      <w:r>
        <w:rPr>
          <w:color w:val="000000"/>
        </w:rPr>
        <w:t>The following individuals will be permitted to bring electronic devices into the court facility with proper identification and subject to the provisions of this Local Rule:</w:t>
      </w:r>
    </w:p>
    <w:p w:rsidR="00D8294B" w:rsidRDefault="00530D62">
      <w:pPr>
        <w:pStyle w:val="pLevel1Item1"/>
      </w:pPr>
      <w:r>
        <w:rPr>
          <w:b/>
          <w:bCs/>
        </w:rPr>
        <w:t>(a)</w:t>
      </w:r>
      <w:r>
        <w:rPr>
          <w:b/>
          <w:bCs/>
        </w:rPr>
        <w:tab/>
      </w:r>
      <w:r>
        <w:rPr>
          <w:color w:val="000000"/>
        </w:rPr>
        <w:t>attorneys who are members of the bar of the Northern District of Oklahoma or who have been temporarily admitted in the Northern District;</w:t>
      </w:r>
    </w:p>
    <w:p w:rsidR="00D8294B" w:rsidRDefault="00530D62">
      <w:pPr>
        <w:pStyle w:val="pLevel1Item2orMore"/>
      </w:pPr>
      <w:r>
        <w:rPr>
          <w:b/>
          <w:bCs/>
        </w:rPr>
        <w:t>(b)</w:t>
      </w:r>
      <w:r>
        <w:rPr>
          <w:b/>
          <w:bCs/>
        </w:rPr>
        <w:tab/>
      </w:r>
      <w:r>
        <w:rPr>
          <w:color w:val="000000"/>
        </w:rPr>
        <w:t>individuals who frequently assist attorneys in legal matters (such as couriers, legal assistants, paralegals, technical consultants, and expert witnesses). These individuals must have an attorney in the case notify the court security officers that they are authorized;</w:t>
      </w:r>
    </w:p>
    <w:p w:rsidR="00D8294B" w:rsidRDefault="00530D62">
      <w:pPr>
        <w:pStyle w:val="pLevel1Item2orMore"/>
      </w:pPr>
      <w:r>
        <w:rPr>
          <w:b/>
          <w:bCs/>
        </w:rPr>
        <w:t>(c)</w:t>
      </w:r>
      <w:r>
        <w:rPr>
          <w:b/>
          <w:bCs/>
        </w:rPr>
        <w:tab/>
      </w:r>
      <w:r>
        <w:rPr>
          <w:color w:val="000000"/>
        </w:rPr>
        <w:t>government contractors with regular duties in the court facility;</w:t>
      </w:r>
    </w:p>
    <w:p w:rsidR="00D8294B" w:rsidRDefault="00530D62">
      <w:pPr>
        <w:pStyle w:val="pLevel1Item2orMore"/>
      </w:pPr>
      <w:r>
        <w:rPr>
          <w:b/>
          <w:bCs/>
        </w:rPr>
        <w:t>(d)</w:t>
      </w:r>
      <w:r>
        <w:rPr>
          <w:b/>
          <w:bCs/>
        </w:rPr>
        <w:tab/>
      </w:r>
      <w:r>
        <w:rPr>
          <w:color w:val="000000"/>
        </w:rPr>
        <w:t>employees who work in the courthouse;</w:t>
      </w:r>
    </w:p>
    <w:p w:rsidR="00D8294B" w:rsidRDefault="00530D62">
      <w:pPr>
        <w:pStyle w:val="pLevel1Item2orMore"/>
      </w:pPr>
      <w:r>
        <w:rPr>
          <w:b/>
          <w:bCs/>
        </w:rPr>
        <w:t>(e)</w:t>
      </w:r>
      <w:r>
        <w:rPr>
          <w:b/>
          <w:bCs/>
        </w:rPr>
        <w:tab/>
      </w:r>
      <w:r>
        <w:rPr>
          <w:color w:val="000000"/>
        </w:rPr>
        <w:t>anyone attending a ceremonial function, such as a naturalization or investiture ceremonies; and</w:t>
      </w:r>
    </w:p>
    <w:p w:rsidR="00D8294B" w:rsidRDefault="00530D62">
      <w:pPr>
        <w:pStyle w:val="pLevel1Item2orMore"/>
      </w:pPr>
      <w:r>
        <w:rPr>
          <w:b/>
          <w:bCs/>
        </w:rPr>
        <w:t>(f)</w:t>
      </w:r>
      <w:r>
        <w:rPr>
          <w:b/>
          <w:bCs/>
        </w:rPr>
        <w:tab/>
      </w:r>
      <w:r>
        <w:rPr>
          <w:color w:val="000000"/>
        </w:rPr>
        <w:t>federal jurors. Federal jurors may only use permissible devices during their lunch break. Juror devices must be turned over to the jury clerk for storage at all other times. The jury clerk will return all devices to the jurors at the end of the day. Jurors may not use their device to take photographs or record video.</w:t>
      </w:r>
    </w:p>
    <w:p w:rsidR="00D8294B" w:rsidRDefault="00530D62">
      <w:pPr>
        <w:pStyle w:val="h3"/>
      </w:pPr>
      <w:bookmarkStart w:id="32" w:name="_Toc63841666"/>
      <w:r>
        <w:rPr>
          <w:color w:val="000000"/>
        </w:rPr>
        <w:t>LGnR6-3 Exceptions.</w:t>
      </w:r>
      <w:bookmarkEnd w:id="32"/>
    </w:p>
    <w:p w:rsidR="00D8294B" w:rsidRDefault="00530D62">
      <w:pPr>
        <w:pStyle w:val="pLevel1Item1"/>
      </w:pPr>
      <w:r>
        <w:rPr>
          <w:b/>
          <w:bCs/>
        </w:rPr>
        <w:t>(a)</w:t>
      </w:r>
      <w:r>
        <w:rPr>
          <w:b/>
          <w:bCs/>
        </w:rPr>
        <w:tab/>
      </w:r>
      <w:r>
        <w:rPr>
          <w:color w:val="000000"/>
        </w:rPr>
        <w:t>A judge may approve the use of electronic or photographic equipment for the presentation of evidence or the perpetuation of a record.</w:t>
      </w:r>
    </w:p>
    <w:p w:rsidR="00D8294B" w:rsidRDefault="00530D62">
      <w:pPr>
        <w:pStyle w:val="pLevel1Item2orMore"/>
      </w:pPr>
      <w:r>
        <w:rPr>
          <w:b/>
          <w:bCs/>
        </w:rPr>
        <w:lastRenderedPageBreak/>
        <w:t>(b)</w:t>
      </w:r>
      <w:r>
        <w:rPr>
          <w:b/>
          <w:bCs/>
        </w:rPr>
        <w:tab/>
      </w:r>
      <w:r>
        <w:rPr>
          <w:color w:val="000000"/>
        </w:rPr>
        <w:t>A judge may approve any additional exceptions.</w:t>
      </w:r>
    </w:p>
    <w:p w:rsidR="00D8294B" w:rsidRDefault="00530D62">
      <w:pPr>
        <w:pStyle w:val="h3"/>
      </w:pPr>
      <w:bookmarkStart w:id="33" w:name="_Toc63841667"/>
      <w:r>
        <w:rPr>
          <w:color w:val="000000"/>
        </w:rPr>
        <w:t>LGnR6-4 Enforcement and Sanctions.</w:t>
      </w:r>
      <w:bookmarkEnd w:id="33"/>
    </w:p>
    <w:p w:rsidR="00D8294B" w:rsidRDefault="00530D62">
      <w:pPr>
        <w:pStyle w:val="pLevel1Item1"/>
      </w:pPr>
      <w:r>
        <w:rPr>
          <w:b/>
          <w:bCs/>
        </w:rPr>
        <w:t>(a)</w:t>
      </w:r>
      <w:r>
        <w:rPr>
          <w:b/>
          <w:bCs/>
        </w:rPr>
        <w:tab/>
      </w:r>
      <w:r>
        <w:rPr>
          <w:color w:val="000000"/>
        </w:rPr>
        <w:t> </w:t>
      </w:r>
      <w:r>
        <w:rPr>
          <w:rStyle w:val="spanbold"/>
        </w:rPr>
        <w:t>Enforcement.</w:t>
      </w:r>
      <w:r>
        <w:rPr>
          <w:color w:val="000000"/>
        </w:rPr>
        <w:t xml:space="preserve"> The United States Marshal Service and court security officers are authorized to enforce this policy. The United States Marshal Service shall maintain a system where those not authorized to bring in a device can secure their device while vising the court facilities.</w:t>
      </w:r>
    </w:p>
    <w:p w:rsidR="00D8294B" w:rsidRDefault="00530D62">
      <w:pPr>
        <w:pStyle w:val="pLevel1Item2orMore"/>
      </w:pPr>
      <w:r>
        <w:rPr>
          <w:b/>
          <w:bCs/>
        </w:rPr>
        <w:t>(b)</w:t>
      </w:r>
      <w:r>
        <w:rPr>
          <w:b/>
          <w:bCs/>
        </w:rPr>
        <w:tab/>
      </w:r>
      <w:r>
        <w:rPr>
          <w:color w:val="000000"/>
        </w:rPr>
        <w:t> </w:t>
      </w:r>
      <w:r>
        <w:rPr>
          <w:rStyle w:val="spanbold"/>
        </w:rPr>
        <w:t>Sanctions for Violations.</w:t>
      </w:r>
      <w:r>
        <w:rPr>
          <w:color w:val="000000"/>
        </w:rPr>
        <w:t xml:space="preserve"> Violation of this rule may constitute contempt of court punishable by incarceration and the imposition of fines, costs, and attorney fees. Violation may result in confiscation of the offending device by the United States Marshal Service and court security officers.</w:t>
      </w:r>
    </w:p>
    <w:p w:rsidR="00D8294B" w:rsidRDefault="00530D62">
      <w:pPr>
        <w:pStyle w:val="h2"/>
      </w:pPr>
      <w:bookmarkStart w:id="34" w:name="_Toc63841668"/>
      <w:r>
        <w:rPr>
          <w:color w:val="000000"/>
        </w:rPr>
        <w:lastRenderedPageBreak/>
        <w:t>LGnR7 – Local Rules</w:t>
      </w:r>
      <w:bookmarkEnd w:id="34"/>
    </w:p>
    <w:p w:rsidR="00D8294B" w:rsidRDefault="00530D62">
      <w:pPr>
        <w:pStyle w:val="h3"/>
      </w:pPr>
      <w:bookmarkStart w:id="35" w:name="_Toc63841669"/>
      <w:r>
        <w:rPr>
          <w:color w:val="000000"/>
        </w:rPr>
        <w:t>LGnR7-1 Committee on Local Civil Rules.</w:t>
      </w:r>
      <w:bookmarkEnd w:id="35"/>
    </w:p>
    <w:p w:rsidR="00D8294B" w:rsidRDefault="00530D62">
      <w:pPr>
        <w:pStyle w:val="p"/>
      </w:pPr>
      <w:r>
        <w:rPr>
          <w:color w:val="000000"/>
        </w:rPr>
        <w:t>A Committee on Local Rules, comprised of members of the bar of this Court and the Court Clerk or the Court Clerk’s designee, shall be appointed by the Court. Such Committee shall accept comments and recommendations regarding the local rules from any member of the bar of this Court or any other interested person and make recommendations to the Court regarding proposed amendments to the local rules.</w:t>
      </w:r>
    </w:p>
    <w:p w:rsidR="00D8294B" w:rsidRDefault="00530D62">
      <w:pPr>
        <w:pStyle w:val="h3"/>
      </w:pPr>
      <w:bookmarkStart w:id="36" w:name="_Toc63841670"/>
      <w:r>
        <w:rPr>
          <w:color w:val="000000"/>
        </w:rPr>
        <w:t>LGnR7-2 Amendments to the Local Rules.</w:t>
      </w:r>
      <w:bookmarkEnd w:id="36"/>
    </w:p>
    <w:p w:rsidR="00D8294B" w:rsidRDefault="00530D62">
      <w:pPr>
        <w:pStyle w:val="pLevel1Item1"/>
      </w:pPr>
      <w:r>
        <w:rPr>
          <w:b/>
          <w:bCs/>
        </w:rPr>
        <w:t>(a)</w:t>
      </w:r>
      <w:r>
        <w:rPr>
          <w:b/>
          <w:bCs/>
        </w:rPr>
        <w:tab/>
      </w:r>
      <w:r>
        <w:rPr>
          <w:color w:val="000000"/>
        </w:rPr>
        <w:t> </w:t>
      </w:r>
      <w:r>
        <w:rPr>
          <w:rStyle w:val="spanbold"/>
        </w:rPr>
        <w:t>Public Notice.</w:t>
      </w:r>
      <w:r>
        <w:rPr>
          <w:color w:val="000000"/>
        </w:rPr>
        <w:t xml:space="preserve"> The public notice provided in 28 U.S.C. § 2071 and Fed. R. Civ.P. 83 for making and amending these rules consists of</w:t>
      </w:r>
    </w:p>
    <w:p w:rsidR="00D8294B" w:rsidRDefault="00530D62">
      <w:pPr>
        <w:pStyle w:val="pLevel2Item1"/>
      </w:pPr>
      <w:r>
        <w:rPr>
          <w:b/>
          <w:bCs/>
        </w:rPr>
        <w:t>(1)</w:t>
      </w:r>
      <w:r>
        <w:rPr>
          <w:b/>
          <w:bCs/>
        </w:rPr>
        <w:tab/>
      </w:r>
      <w:r>
        <w:rPr>
          <w:color w:val="000000"/>
        </w:rPr>
        <w:t xml:space="preserve">publishing a notice of the proposed adoption or amendment of these rules on the </w:t>
      </w:r>
      <w:hyperlink r:id="rId31" w:history="1">
        <w:r>
          <w:rPr>
            <w:color w:val="0000FF"/>
            <w:u w:val="single"/>
          </w:rPr>
          <w:t>Court’s website</w:t>
        </w:r>
      </w:hyperlink>
      <w:r>
        <w:rPr>
          <w:color w:val="000000"/>
        </w:rPr>
        <w:t>, and</w:t>
      </w:r>
    </w:p>
    <w:p w:rsidR="00D8294B" w:rsidRDefault="00530D62">
      <w:pPr>
        <w:pStyle w:val="pLevel2Item2orMore"/>
      </w:pPr>
      <w:r>
        <w:rPr>
          <w:b/>
          <w:bCs/>
        </w:rPr>
        <w:t>(2)</w:t>
      </w:r>
      <w:r>
        <w:rPr>
          <w:b/>
          <w:bCs/>
        </w:rPr>
        <w:tab/>
      </w:r>
      <w:r>
        <w:rPr>
          <w:color w:val="000000"/>
        </w:rPr>
        <w:t>inviting written comment.</w:t>
      </w:r>
    </w:p>
    <w:p w:rsidR="00D8294B" w:rsidRDefault="00530D62">
      <w:pPr>
        <w:pStyle w:val="pLevel1Item2orMore"/>
      </w:pPr>
      <w:r>
        <w:rPr>
          <w:b/>
          <w:bCs/>
        </w:rPr>
        <w:t>(b)</w:t>
      </w:r>
      <w:r>
        <w:rPr>
          <w:b/>
          <w:bCs/>
        </w:rPr>
        <w:tab/>
      </w:r>
      <w:r>
        <w:rPr>
          <w:color w:val="000000"/>
        </w:rPr>
        <w:t> </w:t>
      </w:r>
      <w:r>
        <w:rPr>
          <w:rStyle w:val="spanbold"/>
        </w:rPr>
        <w:t>Proposing Amendments.</w:t>
      </w:r>
      <w:hyperlink r:id="rId32" w:history="1">
        <w:r>
          <w:rPr>
            <w:color w:val="0000FF"/>
            <w:u w:val="single"/>
          </w:rPr>
          <w:t>Procedures for submitting proposed local rule changes</w:t>
        </w:r>
      </w:hyperlink>
      <w:r>
        <w:rPr>
          <w:color w:val="000000"/>
        </w:rPr>
        <w:t xml:space="preserve"> are available from the Court Clerk’s office and on the </w:t>
      </w:r>
      <w:hyperlink r:id="rId33" w:history="1">
        <w:r>
          <w:rPr>
            <w:color w:val="0000FF"/>
            <w:u w:val="single"/>
          </w:rPr>
          <w:t>Court’s website</w:t>
        </w:r>
      </w:hyperlink>
      <w:r>
        <w:rPr>
          <w:color w:val="000000"/>
        </w:rPr>
        <w:t>.</w:t>
      </w:r>
    </w:p>
    <w:p w:rsidR="00D8294B" w:rsidRDefault="00530D62">
      <w:pPr>
        <w:pStyle w:val="pLevel1Item2orMore"/>
      </w:pPr>
      <w:r>
        <w:rPr>
          <w:b/>
          <w:bCs/>
        </w:rPr>
        <w:t>(c)</w:t>
      </w:r>
      <w:r>
        <w:rPr>
          <w:b/>
          <w:bCs/>
        </w:rPr>
        <w:tab/>
      </w:r>
      <w:r>
        <w:rPr>
          <w:color w:val="000000"/>
        </w:rPr>
        <w:t> </w:t>
      </w:r>
      <w:r>
        <w:rPr>
          <w:rStyle w:val="spanbold"/>
        </w:rPr>
        <w:t>Emergency Amendments.</w:t>
      </w:r>
      <w:r>
        <w:rPr>
          <w:color w:val="000000"/>
        </w:rPr>
        <w:t xml:space="preserve"> When the Court determines there is an immediate need to implement an amendment, including a technical, clarifying, or conforming amendment, the amendment may be adopted by the Court without prior comment by the bar or the public. The effective date of an emergency amendment is the date set forth by the Court in the General Order adopting the amendment. Amendments adopted under this subsection will thereafter be circulated to the bar and the public for comment and reevaluated by the Committee and the Court for possible revision.</w:t>
      </w:r>
    </w:p>
    <w:p w:rsidR="00D8294B" w:rsidRDefault="00530D62">
      <w:pPr>
        <w:pStyle w:val="h1"/>
      </w:pPr>
      <w:bookmarkStart w:id="37" w:name="_Toc63841671"/>
      <w:r>
        <w:rPr>
          <w:color w:val="000000"/>
        </w:rPr>
        <w:lastRenderedPageBreak/>
        <w:t>CIVIL RULES</w:t>
      </w:r>
      <w:bookmarkEnd w:id="37"/>
    </w:p>
    <w:p w:rsidR="00D8294B" w:rsidRDefault="00530D62">
      <w:pPr>
        <w:pStyle w:val="h2"/>
      </w:pPr>
      <w:bookmarkStart w:id="38" w:name="_Toc63841672"/>
      <w:r>
        <w:rPr>
          <w:color w:val="000000"/>
        </w:rPr>
        <w:lastRenderedPageBreak/>
        <w:t>LCvR1 – Scope and Purpose</w:t>
      </w:r>
      <w:bookmarkEnd w:id="38"/>
    </w:p>
    <w:p w:rsidR="00D8294B" w:rsidRDefault="00530D62">
      <w:pPr>
        <w:pStyle w:val="h3"/>
      </w:pPr>
      <w:bookmarkStart w:id="39" w:name="_Toc63841673"/>
      <w:r>
        <w:rPr>
          <w:color w:val="000000"/>
        </w:rPr>
        <w:t>LCvR1-1 Scope and Purpose of Rules.</w:t>
      </w:r>
      <w:bookmarkEnd w:id="39"/>
    </w:p>
    <w:p w:rsidR="00D8294B" w:rsidRDefault="00530D62">
      <w:pPr>
        <w:pStyle w:val="p"/>
      </w:pPr>
      <w:r>
        <w:rPr>
          <w:color w:val="000000"/>
        </w:rPr>
        <w:t xml:space="preserve">These local civil rules are promulgated to supplement the Federal Rules of Civil Procedure with local court procedure not to be inconsistent with the federal rules. </w:t>
      </w:r>
      <w:hyperlink r:id="rId34" w:history="1">
        <w:r>
          <w:rPr>
            <w:color w:val="0000FF"/>
            <w:u w:val="single"/>
          </w:rPr>
          <w:t>General Orders</w:t>
        </w:r>
      </w:hyperlink>
      <w:r>
        <w:rPr>
          <w:color w:val="000000"/>
        </w:rPr>
        <w:t xml:space="preserve">, which are available on the </w:t>
      </w:r>
      <w:hyperlink r:id="rId35" w:history="1">
        <w:r>
          <w:rPr>
            <w:color w:val="0000FF"/>
            <w:u w:val="single"/>
          </w:rPr>
          <w:t>Court’s website</w:t>
        </w:r>
      </w:hyperlink>
      <w:r>
        <w:rPr>
          <w:color w:val="000000"/>
        </w:rPr>
        <w:t>, are issued by the Court to establish procedures on administrative matters and less routine matters which do not affect the majority of practitioners before this Court.</w:t>
      </w:r>
    </w:p>
    <w:p w:rsidR="00D8294B" w:rsidRDefault="00530D62">
      <w:pPr>
        <w:pStyle w:val="h3"/>
      </w:pPr>
      <w:bookmarkStart w:id="40" w:name="_Toc63841674"/>
      <w:r>
        <w:rPr>
          <w:color w:val="000000"/>
        </w:rPr>
        <w:t>LCvR1-2 Rules of Procedure.</w:t>
      </w:r>
      <w:bookmarkEnd w:id="40"/>
    </w:p>
    <w:p w:rsidR="00D8294B" w:rsidRDefault="00530D62">
      <w:pPr>
        <w:pStyle w:val="pLevel1Item1"/>
      </w:pPr>
      <w:r>
        <w:rPr>
          <w:b/>
          <w:bCs/>
        </w:rPr>
        <w:t>(a)</w:t>
      </w:r>
      <w:r>
        <w:rPr>
          <w:b/>
          <w:bCs/>
        </w:rPr>
        <w:tab/>
      </w:r>
      <w:r>
        <w:rPr>
          <w:color w:val="000000"/>
        </w:rPr>
        <w:t>The rules of procedure in any proceeding in this Court shall be as prescribed by the laws of the United States, the rules of the Supreme Court of the United States, the Federal Rules of Civil Procedure, the Federal Rules of Criminal Procedure, any applicable rules of the United States Court of Appeals for the Tenth Circuit, and these local rules.</w:t>
      </w:r>
    </w:p>
    <w:p w:rsidR="00D8294B" w:rsidRDefault="00530D62">
      <w:pPr>
        <w:pStyle w:val="pLevel1Item2orMore"/>
      </w:pPr>
      <w:r>
        <w:rPr>
          <w:b/>
          <w:bCs/>
        </w:rPr>
        <w:t>(b)</w:t>
      </w:r>
      <w:r>
        <w:rPr>
          <w:b/>
          <w:bCs/>
        </w:rPr>
        <w:tab/>
      </w:r>
      <w:r>
        <w:rPr>
          <w:color w:val="000000"/>
        </w:rPr>
        <w:t>Where in any proceeding or in any instance there is no applicable rule of procedure, a judge may prescribe the same.</w:t>
      </w:r>
    </w:p>
    <w:p w:rsidR="00D8294B" w:rsidRDefault="00530D62">
      <w:pPr>
        <w:pStyle w:val="pLevel1Item2orMore"/>
      </w:pPr>
      <w:r>
        <w:rPr>
          <w:b/>
          <w:bCs/>
        </w:rPr>
        <w:t>(c)</w:t>
      </w:r>
      <w:r>
        <w:rPr>
          <w:b/>
          <w:bCs/>
        </w:rPr>
        <w:tab/>
      </w:r>
      <w:r>
        <w:rPr>
          <w:color w:val="000000"/>
        </w:rPr>
        <w:t>The trial judge has discretion in any civil or criminal case to waive, supplement, or modify any requirement of these local rules when the administration of justice requires.</w:t>
      </w:r>
    </w:p>
    <w:p w:rsidR="00D8294B" w:rsidRDefault="00530D62">
      <w:pPr>
        <w:pStyle w:val="pLevel1Item2orMore"/>
      </w:pPr>
      <w:r>
        <w:rPr>
          <w:b/>
          <w:bCs/>
        </w:rPr>
        <w:t>(d)</w:t>
      </w:r>
      <w:r>
        <w:rPr>
          <w:b/>
          <w:bCs/>
        </w:rPr>
        <w:tab/>
      </w:r>
      <w:r>
        <w:rPr>
          <w:color w:val="000000"/>
        </w:rPr>
        <w:t xml:space="preserve">These local rules do not apply in any case or proceeding which is pending in the </w:t>
      </w:r>
      <w:hyperlink r:id="rId36" w:history="1">
        <w:r>
          <w:rPr>
            <w:color w:val="0000FF"/>
            <w:u w:val="single"/>
          </w:rPr>
          <w:t>Bankruptcy Court</w:t>
        </w:r>
      </w:hyperlink>
      <w:r>
        <w:rPr>
          <w:color w:val="000000"/>
        </w:rPr>
        <w:t xml:space="preserve"> for the Northern District of Oklahoma.</w:t>
      </w:r>
    </w:p>
    <w:p w:rsidR="00D8294B" w:rsidRDefault="00530D62">
      <w:pPr>
        <w:pStyle w:val="pLevel1Item2orMore"/>
      </w:pPr>
      <w:r>
        <w:rPr>
          <w:b/>
          <w:bCs/>
        </w:rPr>
        <w:t>(e)</w:t>
      </w:r>
      <w:r>
        <w:rPr>
          <w:b/>
          <w:bCs/>
        </w:rPr>
        <w:tab/>
      </w:r>
      <w:r>
        <w:rPr>
          <w:color w:val="000000"/>
        </w:rPr>
        <w:t>These local rules shall be known as the Local Civil Rules of the United States District Court for the Northern District of Oklahoma. They may be cited as “LCvR- .”</w:t>
      </w:r>
    </w:p>
    <w:p w:rsidR="00D8294B" w:rsidRDefault="00530D62">
      <w:pPr>
        <w:pStyle w:val="h2"/>
      </w:pPr>
      <w:bookmarkStart w:id="41" w:name="_Toc63841675"/>
      <w:r>
        <w:rPr>
          <w:color w:val="000000"/>
        </w:rPr>
        <w:t>LCvR3 – Commencing an Action</w:t>
      </w:r>
      <w:bookmarkEnd w:id="41"/>
    </w:p>
    <w:p w:rsidR="00D8294B" w:rsidRDefault="00530D62">
      <w:pPr>
        <w:pStyle w:val="h3"/>
      </w:pPr>
      <w:bookmarkStart w:id="42" w:name="_Toc63841676"/>
      <w:r>
        <w:rPr>
          <w:color w:val="000000"/>
        </w:rPr>
        <w:t>LCvR3-1 Civil Cover Sheet and Initiating Document.</w:t>
      </w:r>
      <w:bookmarkEnd w:id="42"/>
    </w:p>
    <w:p w:rsidR="00D8294B" w:rsidRDefault="00530D62">
      <w:pPr>
        <w:pStyle w:val="pLevel1Item1"/>
      </w:pPr>
      <w:r>
        <w:rPr>
          <w:b/>
          <w:bCs/>
        </w:rPr>
        <w:t>(a)</w:t>
      </w:r>
      <w:r>
        <w:rPr>
          <w:b/>
          <w:bCs/>
        </w:rPr>
        <w:tab/>
      </w:r>
      <w:r>
        <w:rPr>
          <w:color w:val="000000"/>
        </w:rPr>
        <w:t> </w:t>
      </w:r>
      <w:r>
        <w:rPr>
          <w:rStyle w:val="spanbold"/>
        </w:rPr>
        <w:t>Civil Cover Sheet.</w:t>
      </w:r>
      <w:r>
        <w:rPr>
          <w:color w:val="000000"/>
        </w:rPr>
        <w:t xml:space="preserve"> A party commencing an action shall file, as separate documents: (1) the document initiating the civil action, and (2) a completed civil cover sheet, </w:t>
      </w:r>
      <w:hyperlink r:id="rId37" w:history="1">
        <w:r>
          <w:rPr>
            <w:color w:val="0000FF"/>
            <w:u w:val="single"/>
          </w:rPr>
          <w:t>Form JS-44</w:t>
        </w:r>
      </w:hyperlink>
      <w:r>
        <w:rPr>
          <w:color w:val="000000"/>
        </w:rPr>
        <w:t>, which is available from the Court Clerk’s office. The civil cover sheet is for administrative purposes and information appearing on the civil cover sheet will have no legal effect in the action.</w:t>
      </w:r>
    </w:p>
    <w:p w:rsidR="00D8294B" w:rsidRDefault="00530D62">
      <w:pPr>
        <w:pStyle w:val="pLevel1Item2orMore"/>
      </w:pPr>
      <w:r>
        <w:rPr>
          <w:b/>
          <w:bCs/>
        </w:rPr>
        <w:t>(b)</w:t>
      </w:r>
      <w:r>
        <w:rPr>
          <w:b/>
          <w:bCs/>
        </w:rPr>
        <w:tab/>
      </w:r>
      <w:r>
        <w:rPr>
          <w:color w:val="000000"/>
        </w:rPr>
        <w:t> </w:t>
      </w:r>
      <w:r>
        <w:rPr>
          <w:rStyle w:val="spanbold"/>
        </w:rPr>
        <w:t>Civil Cover Sheet Exceptions.</w:t>
      </w:r>
      <w:r>
        <w:rPr>
          <w:color w:val="000000"/>
        </w:rPr>
        <w:t xml:space="preserve"> Persons filing civil cases who are at the time of such filing in custody of Civil, State, or Federal institutions, and persons filing civil cases pro se are not required to file a civil cover sheet.</w:t>
      </w:r>
    </w:p>
    <w:p w:rsidR="00D8294B" w:rsidRDefault="00530D62">
      <w:pPr>
        <w:pStyle w:val="pLevel1Item2orMore"/>
      </w:pPr>
      <w:r>
        <w:rPr>
          <w:b/>
          <w:bCs/>
        </w:rPr>
        <w:t>(c)</w:t>
      </w:r>
      <w:r>
        <w:rPr>
          <w:b/>
          <w:bCs/>
        </w:rPr>
        <w:tab/>
      </w:r>
      <w:r>
        <w:rPr>
          <w:color w:val="000000"/>
        </w:rPr>
        <w:t> </w:t>
      </w:r>
      <w:r>
        <w:rPr>
          <w:rStyle w:val="spanbold"/>
        </w:rPr>
        <w:t>Initiating Documents on Court Required Forms.</w:t>
      </w:r>
      <w:r>
        <w:rPr>
          <w:color w:val="000000"/>
        </w:rPr>
        <w:t xml:space="preserve"> Petitions for writs of habeas corpus pursuant to 28 U.S.C. § 2241 or 28 U.S.C. § 2254, motions to vacate sentence pursuant to 28 U.S.C. § 2255, and civil rights complaints pursuant to 42 U.S.C. § 1983 or Bivens v. Six Unknown Named Agents of Fed. Bureau of Narcotics, 403 U.S. 388 (1971), filed by persons in custody of Civil, State, or Federal Institutions must be submitted on forms approved by the Court and in accordance with the instructions provided with the forms. </w:t>
      </w:r>
      <w:hyperlink r:id="rId38" w:history="1">
        <w:r>
          <w:rPr>
            <w:color w:val="0000FF"/>
            <w:u w:val="single"/>
          </w:rPr>
          <w:t>Forms and instructions</w:t>
        </w:r>
      </w:hyperlink>
      <w:r>
        <w:rPr>
          <w:color w:val="000000"/>
        </w:rPr>
        <w:t xml:space="preserve"> are available, upon request, from the Court Clerk’s office or on the </w:t>
      </w:r>
      <w:hyperlink r:id="rId39" w:history="1">
        <w:r>
          <w:rPr>
            <w:color w:val="0000FF"/>
            <w:u w:val="single"/>
          </w:rPr>
          <w:t>Court’s website</w:t>
        </w:r>
      </w:hyperlink>
      <w:r>
        <w:rPr>
          <w:color w:val="000000"/>
        </w:rPr>
        <w:t>.</w:t>
      </w:r>
    </w:p>
    <w:p w:rsidR="00D8294B" w:rsidRDefault="00530D62">
      <w:pPr>
        <w:pStyle w:val="pLevel1Item2orMore"/>
      </w:pPr>
      <w:r>
        <w:rPr>
          <w:b/>
          <w:bCs/>
        </w:rPr>
        <w:t>(d)</w:t>
      </w:r>
      <w:r>
        <w:rPr>
          <w:b/>
          <w:bCs/>
        </w:rPr>
        <w:tab/>
      </w:r>
      <w:r>
        <w:rPr>
          <w:color w:val="000000"/>
        </w:rPr>
        <w:t> </w:t>
      </w:r>
      <w:r>
        <w:rPr>
          <w:rStyle w:val="spanbold"/>
        </w:rPr>
        <w:t>Numbering Parties</w:t>
      </w:r>
      <w:r>
        <w:rPr>
          <w:color w:val="000000"/>
        </w:rPr>
        <w:t>. Counsel and pro se litigants are required to number each party only in the caption of the initiating document. The initiating document should not include any motion. Any motion intended to accompany an initiating document, such as a motion for a temporary restraining order, must be prepared and filed as a separate document.</w:t>
      </w:r>
    </w:p>
    <w:p w:rsidR="00D8294B" w:rsidRDefault="00530D62">
      <w:pPr>
        <w:pStyle w:val="h3"/>
      </w:pPr>
      <w:bookmarkStart w:id="43" w:name="_Toc63841677"/>
      <w:r>
        <w:rPr>
          <w:color w:val="000000"/>
        </w:rPr>
        <w:t>LCvR3-2 In Forma Pauperis Motions.</w:t>
      </w:r>
      <w:bookmarkEnd w:id="43"/>
    </w:p>
    <w:p w:rsidR="00D8294B" w:rsidRDefault="00530D62">
      <w:pPr>
        <w:pStyle w:val="pLevel1Item1"/>
      </w:pPr>
      <w:r>
        <w:rPr>
          <w:b/>
          <w:bCs/>
        </w:rPr>
        <w:t>(a)</w:t>
      </w:r>
      <w:r>
        <w:rPr>
          <w:b/>
          <w:bCs/>
        </w:rPr>
        <w:tab/>
      </w:r>
      <w:r>
        <w:rPr>
          <w:color w:val="000000"/>
        </w:rPr>
        <w:t> </w:t>
      </w:r>
      <w:r>
        <w:rPr>
          <w:rStyle w:val="spanbold"/>
        </w:rPr>
        <w:t>In Forma Pauperis Motion.</w:t>
      </w:r>
      <w:r>
        <w:rPr>
          <w:color w:val="000000"/>
        </w:rPr>
        <w:t xml:space="preserve"> An applicant who seeks leave to proceed without prepayment of the filing fees must submit a motion to proceed </w:t>
      </w:r>
      <w:r>
        <w:rPr>
          <w:rStyle w:val="spanitalic"/>
        </w:rPr>
        <w:t>in forma pauperis</w:t>
      </w:r>
      <w:r>
        <w:rPr>
          <w:color w:val="000000"/>
        </w:rPr>
        <w:t xml:space="preserve"> on the court approved form (</w:t>
      </w:r>
      <w:hyperlink r:id="rId40" w:history="1">
        <w:r>
          <w:rPr>
            <w:color w:val="0000FF"/>
            <w:u w:val="single"/>
          </w:rPr>
          <w:t>Pro Se</w:t>
        </w:r>
      </w:hyperlink>
      <w:r>
        <w:rPr>
          <w:color w:val="000000"/>
        </w:rPr>
        <w:t xml:space="preserve"> or </w:t>
      </w:r>
      <w:hyperlink r:id="rId41" w:history="1">
        <w:r>
          <w:rPr>
            <w:color w:val="0000FF"/>
            <w:u w:val="single"/>
          </w:rPr>
          <w:t>Prisoner</w:t>
        </w:r>
      </w:hyperlink>
      <w:r>
        <w:rPr>
          <w:color w:val="000000"/>
        </w:rPr>
        <w:t xml:space="preserve">) available from the Court Clerk’s office or on the </w:t>
      </w:r>
      <w:hyperlink r:id="rId42" w:history="1">
        <w:r>
          <w:rPr>
            <w:color w:val="0000FF"/>
            <w:u w:val="single"/>
          </w:rPr>
          <w:t>Court’s website</w:t>
        </w:r>
      </w:hyperlink>
      <w:r>
        <w:rPr>
          <w:color w:val="000000"/>
        </w:rPr>
        <w:t>.</w:t>
      </w:r>
    </w:p>
    <w:p w:rsidR="00D8294B" w:rsidRDefault="00530D62">
      <w:pPr>
        <w:pStyle w:val="pLevel1Item2orMore"/>
      </w:pPr>
      <w:r>
        <w:rPr>
          <w:b/>
          <w:bCs/>
        </w:rPr>
        <w:t>(b)</w:t>
      </w:r>
      <w:r>
        <w:rPr>
          <w:b/>
          <w:bCs/>
        </w:rPr>
        <w:tab/>
      </w:r>
      <w:r>
        <w:rPr>
          <w:color w:val="000000"/>
        </w:rPr>
        <w:t> </w:t>
      </w:r>
      <w:r>
        <w:rPr>
          <w:rStyle w:val="spanbold"/>
        </w:rPr>
        <w:t>Prisoner Account Certificate.</w:t>
      </w:r>
      <w:r>
        <w:rPr>
          <w:color w:val="000000"/>
        </w:rPr>
        <w:t xml:space="preserve"> In the case of a prisoner, such motion must also include a certificate executed by an authorized officer of the appropriate penal institution stating: (1) the amount of money or securities currently on deposit to the prisoner’s credit in any institutional account; (2) the average monthly deposits to the prisoner’s account for the six-month period immediately preceding the filing of the action; and (3) the average monthly balance in the prisoner’s account for the six-month period immediately preceding the filing of the action.</w:t>
      </w:r>
    </w:p>
    <w:p w:rsidR="00D8294B" w:rsidRDefault="00530D62">
      <w:pPr>
        <w:pStyle w:val="pLevel1Item2orMore"/>
      </w:pPr>
      <w:r>
        <w:rPr>
          <w:b/>
          <w:bCs/>
        </w:rPr>
        <w:t>(c)</w:t>
      </w:r>
      <w:r>
        <w:rPr>
          <w:b/>
          <w:bCs/>
        </w:rPr>
        <w:tab/>
      </w:r>
      <w:r>
        <w:rPr>
          <w:color w:val="000000"/>
        </w:rPr>
        <w:t>In the event that the prisoner has been in more than one penal institution during the six-month period immediately preceding the filing of the action, the prisoner must obtain the required certificate from the appropriate official at each institution.</w:t>
      </w:r>
    </w:p>
    <w:p w:rsidR="00D8294B" w:rsidRDefault="00530D62">
      <w:pPr>
        <w:pStyle w:val="pLevel1Item2orMore"/>
      </w:pPr>
      <w:r>
        <w:rPr>
          <w:b/>
          <w:bCs/>
        </w:rPr>
        <w:t>(d)</w:t>
      </w:r>
      <w:r>
        <w:rPr>
          <w:b/>
          <w:bCs/>
        </w:rPr>
        <w:tab/>
      </w:r>
      <w:r>
        <w:rPr>
          <w:color w:val="000000"/>
        </w:rPr>
        <w:t> </w:t>
      </w:r>
      <w:r>
        <w:rPr>
          <w:rStyle w:val="spanbold"/>
        </w:rPr>
        <w:t>In Forma Pauperis Denial.</w:t>
      </w:r>
      <w:r>
        <w:rPr>
          <w:color w:val="000000"/>
        </w:rPr>
        <w:t xml:space="preserve"> </w:t>
      </w:r>
      <w:r>
        <w:rPr>
          <w:rStyle w:val="spanitalic"/>
        </w:rPr>
        <w:t>In forma pauperis</w:t>
      </w:r>
      <w:r>
        <w:rPr>
          <w:color w:val="000000"/>
        </w:rPr>
        <w:t xml:space="preserve"> status may be denied a prisoner seeking to bring a civil action, or appeal a judgment in a civil action, if the total balance of the prisoner’s institutional accounts equals or exceeds the sum of the required filing fee plus $10.00. In the event </w:t>
      </w:r>
      <w:r>
        <w:rPr>
          <w:rStyle w:val="spanitalic"/>
        </w:rPr>
        <w:t>in forma pauperis</w:t>
      </w:r>
      <w:r>
        <w:rPr>
          <w:color w:val="000000"/>
        </w:rPr>
        <w:t xml:space="preserve"> status is denied, payment of the entire filing fee shall be required to commence the action or appeal. In the event the motion is denied, the filing party shall have twenty-one days, unless a different time is specified by the Court, within which to pay the required filing fees. Failure to pay the filing fees by the date specified, to seek a timely extension within which to make the payment, or to show cause in writing by the date specified for payment shall be cause for dismissal of the action without prejudice to refiling.</w:t>
      </w:r>
    </w:p>
    <w:p w:rsidR="00D8294B" w:rsidRDefault="00530D62">
      <w:pPr>
        <w:pStyle w:val="h3"/>
      </w:pPr>
      <w:bookmarkStart w:id="44" w:name="_Toc63841678"/>
      <w:r>
        <w:rPr>
          <w:color w:val="000000"/>
        </w:rPr>
        <w:t>LCvR3-3 Partial Filing Fees.</w:t>
      </w:r>
      <w:bookmarkEnd w:id="44"/>
    </w:p>
    <w:p w:rsidR="00D8294B" w:rsidRDefault="00530D62">
      <w:pPr>
        <w:pStyle w:val="pLevel1Item1"/>
      </w:pPr>
      <w:r>
        <w:rPr>
          <w:b/>
          <w:bCs/>
        </w:rPr>
        <w:t>(a)</w:t>
      </w:r>
      <w:r>
        <w:rPr>
          <w:b/>
          <w:bCs/>
        </w:rPr>
        <w:tab/>
      </w:r>
      <w:r>
        <w:rPr>
          <w:color w:val="000000"/>
        </w:rPr>
        <w:t> </w:t>
      </w:r>
      <w:r>
        <w:rPr>
          <w:rStyle w:val="spanbold"/>
        </w:rPr>
        <w:t>Partial Filing Fees.</w:t>
      </w:r>
      <w:r>
        <w:rPr>
          <w:color w:val="000000"/>
        </w:rPr>
        <w:t xml:space="preserve"> Prisoners allowed to proceed in forma pauperis in civil actions or appeals in civil actions shall be assessed an initial partial filing fee payment and monthly periodic payments until the filing fee is paid in full, as prescribed by 28 U.S.C. § 1915(b).</w:t>
      </w:r>
    </w:p>
    <w:p w:rsidR="00D8294B" w:rsidRDefault="00530D62">
      <w:pPr>
        <w:pStyle w:val="pLevel1Item2orMore"/>
      </w:pPr>
      <w:r>
        <w:rPr>
          <w:b/>
          <w:bCs/>
        </w:rPr>
        <w:t>(b)</w:t>
      </w:r>
      <w:r>
        <w:rPr>
          <w:b/>
          <w:bCs/>
        </w:rPr>
        <w:tab/>
      </w:r>
      <w:r>
        <w:rPr>
          <w:color w:val="000000"/>
        </w:rPr>
        <w:t> </w:t>
      </w:r>
      <w:r>
        <w:rPr>
          <w:rStyle w:val="spanbold"/>
        </w:rPr>
        <w:t>Failure to Pay.</w:t>
      </w:r>
      <w:r>
        <w:rPr>
          <w:color w:val="000000"/>
        </w:rPr>
        <w:t xml:space="preserve"> Failure of any applicant to pay the initial partial filing fee or any other payment ordered by the Court by the date specified, to seek a timely extension within which to make the payment, or to show cause in writing for failure to pay by the date specified shall be cause for dismissal of the action without prejudice to refiling.</w:t>
      </w:r>
    </w:p>
    <w:p w:rsidR="00D8294B" w:rsidRDefault="00530D62">
      <w:pPr>
        <w:pStyle w:val="pLevel1Item2orMore"/>
      </w:pPr>
      <w:r>
        <w:rPr>
          <w:b/>
          <w:bCs/>
        </w:rPr>
        <w:t>(c)</w:t>
      </w:r>
      <w:r>
        <w:rPr>
          <w:b/>
          <w:bCs/>
        </w:rPr>
        <w:tab/>
      </w:r>
      <w:r>
        <w:rPr>
          <w:color w:val="000000"/>
        </w:rPr>
        <w:t> </w:t>
      </w:r>
      <w:r>
        <w:rPr>
          <w:rStyle w:val="spanbold"/>
        </w:rPr>
        <w:t>Service of Process.</w:t>
      </w:r>
      <w:r>
        <w:rPr>
          <w:color w:val="000000"/>
        </w:rPr>
        <w:t xml:space="preserve"> Unless otherwise directed by the Court, service of process will not issue until the applicant has paid the initial partial filing fee ordered by the Court.</w:t>
      </w:r>
    </w:p>
    <w:p w:rsidR="00D8294B" w:rsidRDefault="00530D62">
      <w:pPr>
        <w:pStyle w:val="h3"/>
      </w:pPr>
      <w:bookmarkStart w:id="45" w:name="_Toc63841679"/>
      <w:r>
        <w:rPr>
          <w:color w:val="000000"/>
        </w:rPr>
        <w:t>LCvR3-4 Copyright, Trademark and Patent Cases.</w:t>
      </w:r>
      <w:bookmarkEnd w:id="45"/>
    </w:p>
    <w:p w:rsidR="00D8294B" w:rsidRDefault="00530D62">
      <w:pPr>
        <w:pStyle w:val="p"/>
      </w:pPr>
      <w:r>
        <w:rPr>
          <w:color w:val="000000"/>
        </w:rPr>
        <w:t xml:space="preserve">Complaints filed in copyright, trademark, and patent cases must cite therein the copyright registration number, trademark number, or patent number. If such number is unavailable at the time of filing, the complaint must recite a serial number or other identification number obtained from the Registrar of Copyrights or the Commissioner of Patents and Trademarks. The party filing the complaint must also provide at the time of filing the required notice to the Patent and Trademark Office in patent, plant variety protection, and trademark matters (Form </w:t>
      </w:r>
      <w:hyperlink r:id="rId43" w:history="1">
        <w:r>
          <w:rPr>
            <w:color w:val="0000FF"/>
            <w:u w:val="single"/>
          </w:rPr>
          <w:t>AO-120</w:t>
        </w:r>
      </w:hyperlink>
      <w:r>
        <w:rPr>
          <w:color w:val="000000"/>
        </w:rPr>
        <w:t xml:space="preserve">) and the required notice to the Copyright Office in copyright matters (Form </w:t>
      </w:r>
      <w:hyperlink r:id="rId44" w:history="1">
        <w:r>
          <w:rPr>
            <w:color w:val="0000FF"/>
            <w:u w:val="single"/>
          </w:rPr>
          <w:t>AO-121</w:t>
        </w:r>
      </w:hyperlink>
      <w:r>
        <w:rPr>
          <w:color w:val="000000"/>
        </w:rPr>
        <w:t>).</w:t>
      </w:r>
    </w:p>
    <w:p w:rsidR="00D8294B" w:rsidRDefault="00530D62">
      <w:pPr>
        <w:pStyle w:val="h3"/>
      </w:pPr>
      <w:bookmarkStart w:id="46" w:name="_Toc63841680"/>
      <w:r>
        <w:rPr>
          <w:color w:val="000000"/>
        </w:rPr>
        <w:t>LCvR3-5 Statute of Limitations.</w:t>
      </w:r>
      <w:bookmarkEnd w:id="46"/>
    </w:p>
    <w:p w:rsidR="00D8294B" w:rsidRDefault="00530D62">
      <w:pPr>
        <w:pStyle w:val="p"/>
      </w:pPr>
      <w:r>
        <w:rPr>
          <w:color w:val="000000"/>
        </w:rPr>
        <w:t>For new cases submitted to the Court by email for which a statute of limitations issue exists, necessitating the case be filed that day, the party should notify the Court Clerk’s office by telephone and also by including the information in the email. If properly notified, the Court Clerk’s office shall deem the filing date of the documents the date they are received by email. A party who fails to properly notify the Court Clerk’s office and files the documents after the statute of limitations has run must seek relief from the Court by written motion.</w:t>
      </w:r>
    </w:p>
    <w:p w:rsidR="00D8294B" w:rsidRDefault="00530D62">
      <w:pPr>
        <w:pStyle w:val="h2"/>
      </w:pPr>
      <w:bookmarkStart w:id="47" w:name="_Toc63841681"/>
      <w:r>
        <w:rPr>
          <w:color w:val="000000"/>
        </w:rPr>
        <w:t>LCvR5 – Serving and Filing Pleadings and Other Papers</w:t>
      </w:r>
      <w:bookmarkEnd w:id="47"/>
    </w:p>
    <w:p w:rsidR="00D8294B" w:rsidRDefault="00530D62">
      <w:pPr>
        <w:pStyle w:val="h3"/>
      </w:pPr>
      <w:bookmarkStart w:id="48" w:name="_Toc63841682"/>
      <w:r>
        <w:rPr>
          <w:color w:val="000000"/>
        </w:rPr>
        <w:t>LCvR5-1 Social Security Cases - Electronic Service.</w:t>
      </w:r>
      <w:bookmarkEnd w:id="48"/>
    </w:p>
    <w:p w:rsidR="00D8294B" w:rsidRDefault="00530D62">
      <w:pPr>
        <w:pStyle w:val="pLevel1Item1"/>
      </w:pPr>
      <w:r>
        <w:rPr>
          <w:b/>
          <w:bCs/>
        </w:rPr>
        <w:t>(a)</w:t>
      </w:r>
      <w:r>
        <w:rPr>
          <w:b/>
          <w:bCs/>
        </w:rPr>
        <w:tab/>
      </w:r>
      <w:r>
        <w:rPr>
          <w:color w:val="000000"/>
        </w:rPr>
        <w:t> </w:t>
      </w:r>
      <w:r>
        <w:rPr>
          <w:rStyle w:val="spanbold"/>
        </w:rPr>
        <w:t>In General.</w:t>
      </w:r>
      <w:r>
        <w:rPr>
          <w:color w:val="000000"/>
        </w:rPr>
        <w:t xml:space="preserve"> The Court, the United States Attorney’s Office, and the Social Security Administration have agreed to participate in electronic service in social security cases under the terms provided in this rule. Electronic service applies only to complaints instituted by a plaintiff against the Commissioner of the Social Security Administration when: (1) the only claim is one brought pursuant to 42 U.S.C. § 405(g), and (2) the Commissioner is the sole defendant. Electronic service does not apply to any other complaints.</w:t>
      </w:r>
    </w:p>
    <w:p w:rsidR="00D8294B" w:rsidRDefault="00530D62">
      <w:pPr>
        <w:pStyle w:val="pLevel1Item2orMore"/>
      </w:pPr>
      <w:r>
        <w:rPr>
          <w:b/>
          <w:bCs/>
        </w:rPr>
        <w:t>(b)</w:t>
      </w:r>
      <w:r>
        <w:rPr>
          <w:b/>
          <w:bCs/>
        </w:rPr>
        <w:tab/>
      </w:r>
      <w:r>
        <w:rPr>
          <w:color w:val="000000"/>
        </w:rPr>
        <w:t> </w:t>
      </w:r>
      <w:r>
        <w:rPr>
          <w:rStyle w:val="spanbold"/>
        </w:rPr>
        <w:t>Plaintiff Procedures.</w:t>
      </w:r>
      <w:r>
        <w:rPr>
          <w:color w:val="000000"/>
        </w:rPr>
        <w:t xml:space="preserve"> A plaintiff who files a complaint satisfying the terms for electronic service, as provided in subsection (a) of this rule, and who wishes to use electronic service, shall comply with the </w:t>
      </w:r>
      <w:hyperlink r:id="rId45" w:history="1">
        <w:r>
          <w:rPr>
            <w:color w:val="0000FF"/>
            <w:u w:val="single"/>
          </w:rPr>
          <w:t>procedures</w:t>
        </w:r>
      </w:hyperlink>
      <w:r>
        <w:rPr>
          <w:color w:val="000000"/>
        </w:rPr>
        <w:t xml:space="preserve"> available from the Court Clerk’s office or on the </w:t>
      </w:r>
      <w:hyperlink r:id="rId46" w:history="1">
        <w:r>
          <w:rPr>
            <w:color w:val="0000FF"/>
            <w:u w:val="single"/>
          </w:rPr>
          <w:t>Court’s website</w:t>
        </w:r>
      </w:hyperlink>
      <w:r>
        <w:rPr>
          <w:color w:val="000000"/>
        </w:rPr>
        <w:t>.</w:t>
      </w:r>
    </w:p>
    <w:p w:rsidR="00D8294B" w:rsidRDefault="00530D62">
      <w:pPr>
        <w:pStyle w:val="h3"/>
      </w:pPr>
      <w:bookmarkStart w:id="49" w:name="_Toc63841683"/>
      <w:r>
        <w:rPr>
          <w:color w:val="000000"/>
        </w:rPr>
        <w:t>LCvR5-2 Social Security Cases – Elimination of Formal Answer.</w:t>
      </w:r>
      <w:bookmarkEnd w:id="49"/>
    </w:p>
    <w:p w:rsidR="00D8294B" w:rsidRDefault="00530D62">
      <w:pPr>
        <w:pStyle w:val="p"/>
      </w:pPr>
      <w:r>
        <w:rPr>
          <w:color w:val="000000"/>
        </w:rPr>
        <w:t xml:space="preserve">This rule applies to all complaints in social security cases instituted by a plaintiff against the Commissioner in which the only claim that is being brought is pursuant to 42 U.S.C. § 405(g). No later than service of the summons and complaint, the plaintiff must provide the U.S. Attorney and the Social Security Administration with the full name and last four digits of the social security number of the individual whose benefits application was denied. The </w:t>
      </w:r>
      <w:hyperlink r:id="rId47" w:history="1">
        <w:r>
          <w:rPr>
            <w:color w:val="0000FF"/>
            <w:u w:val="single"/>
          </w:rPr>
          <w:t>procedure</w:t>
        </w:r>
      </w:hyperlink>
      <w:r>
        <w:rPr>
          <w:color w:val="000000"/>
        </w:rPr>
        <w:t xml:space="preserve"> for providing this information is available from the Court Clerk’s office or on the </w:t>
      </w:r>
      <w:hyperlink r:id="rId48" w:history="1">
        <w:r>
          <w:rPr>
            <w:color w:val="0000FF"/>
            <w:u w:val="single"/>
          </w:rPr>
          <w:t>Court’s website</w:t>
        </w:r>
      </w:hyperlink>
      <w:r>
        <w:rPr>
          <w:color w:val="000000"/>
        </w:rPr>
        <w:t>. This identifying information is necessary for the Commissioner to obtain and produce the certified administrative record. Within 91 days following service of the summons, complaint, and identifying information, the Commissioner shall file the certified administrative record in electronic format and serve it on the plaintiff. Taking such action shall serve as the Commissioner’s Answer. No separate Answer need be filed.</w:t>
      </w:r>
    </w:p>
    <w:p w:rsidR="00D8294B" w:rsidRDefault="00530D62">
      <w:pPr>
        <w:pStyle w:val="h2"/>
      </w:pPr>
      <w:bookmarkStart w:id="50" w:name="_Toc63841684"/>
      <w:r>
        <w:rPr>
          <w:color w:val="000000"/>
        </w:rPr>
        <w:t>LCvR5.2 – Privacy Protection for Filings Made with the Court</w:t>
      </w:r>
      <w:bookmarkEnd w:id="50"/>
    </w:p>
    <w:p w:rsidR="00D8294B" w:rsidRDefault="00530D62">
      <w:pPr>
        <w:pStyle w:val="h3"/>
      </w:pPr>
      <w:bookmarkStart w:id="51" w:name="_Toc63841685"/>
      <w:r>
        <w:rPr>
          <w:color w:val="000000"/>
        </w:rPr>
        <w:t>LCvR5.2-1 Redaction of Personal Data Identifiers.</w:t>
      </w:r>
      <w:bookmarkEnd w:id="51"/>
    </w:p>
    <w:p w:rsidR="00D8294B" w:rsidRDefault="00530D62">
      <w:pPr>
        <w:pStyle w:val="p"/>
      </w:pPr>
      <w:r>
        <w:rPr>
          <w:color w:val="000000"/>
        </w:rPr>
        <w:t xml:space="preserve">The responsibility for redacting these personal data identifiers rests solely with counsel and the parties. The Court Clerk’s office will not review each pleading for compliance with this general rule. </w:t>
      </w:r>
      <w:hyperlink r:id="rId49" w:history="1">
        <w:r>
          <w:rPr>
            <w:color w:val="0000FF"/>
            <w:u w:val="single"/>
          </w:rPr>
          <w:t>Additional information</w:t>
        </w:r>
      </w:hyperlink>
      <w:r>
        <w:rPr>
          <w:color w:val="000000"/>
        </w:rPr>
        <w:t xml:space="preserve"> regarding redacting can be found on the Court’s </w:t>
      </w:r>
      <w:hyperlink r:id="rId50" w:history="1">
        <w:r>
          <w:rPr>
            <w:color w:val="0000FF"/>
            <w:u w:val="single"/>
          </w:rPr>
          <w:t>website</w:t>
        </w:r>
      </w:hyperlink>
      <w:r>
        <w:rPr>
          <w:color w:val="000000"/>
        </w:rPr>
        <w:t>.</w:t>
      </w:r>
    </w:p>
    <w:p w:rsidR="00D8294B" w:rsidRDefault="00530D62">
      <w:pPr>
        <w:pStyle w:val="h3"/>
      </w:pPr>
      <w:bookmarkStart w:id="52" w:name="_Toc63841686"/>
      <w:r>
        <w:rPr>
          <w:color w:val="000000"/>
        </w:rPr>
        <w:t>LCvR5.2-2 Sealed Documents.</w:t>
      </w:r>
      <w:bookmarkEnd w:id="52"/>
    </w:p>
    <w:p w:rsidR="00D8294B" w:rsidRDefault="00530D62">
      <w:pPr>
        <w:pStyle w:val="pLevel1Item1"/>
      </w:pPr>
      <w:r>
        <w:rPr>
          <w:b/>
          <w:bCs/>
        </w:rPr>
        <w:t>(a)</w:t>
      </w:r>
      <w:r>
        <w:rPr>
          <w:b/>
          <w:bCs/>
        </w:rPr>
        <w:tab/>
      </w:r>
      <w:r>
        <w:rPr>
          <w:color w:val="000000"/>
        </w:rPr>
        <w:t> </w:t>
      </w:r>
      <w:r>
        <w:rPr>
          <w:rStyle w:val="spanbold"/>
        </w:rPr>
        <w:t>Policy.</w:t>
      </w:r>
      <w:r>
        <w:rPr>
          <w:color w:val="000000"/>
        </w:rPr>
        <w:t xml:space="preserve"> It is the policy of this Court that sealed documents, confidentiality agreements, and protective orders are disfavored. Sealed documents and confidentiality agreements may be approved by the Court only upon showing that a legally protected interest of a party, non-party, or witness outweighs the compelling public interest in disclosure of records. All protective orders dealing with confidentiality must be approved by a magistrate judge and filed of record but shall not qualify as an order to seal documents for purposes of this rule.</w:t>
      </w:r>
    </w:p>
    <w:p w:rsidR="00D8294B" w:rsidRDefault="00530D62">
      <w:pPr>
        <w:pStyle w:val="pElementWithinLevel1"/>
      </w:pPr>
      <w:r>
        <w:rPr>
          <w:color w:val="000000"/>
        </w:rPr>
        <w:t>The Court strongly urges attorneys to present all arguments and all documents in unsealed pleadings. Where possible, attorneys should generically refer to matters covered by a protective order to avoid revealing confidential information. Agreement of the parties that a document or other material should be filed under seal or the designation of a document or other material as confidential during discovery is not, by itself, sufficient justification for allowing a document or other material to be filed under seal.</w:t>
      </w:r>
    </w:p>
    <w:p w:rsidR="00D8294B" w:rsidRDefault="00530D62">
      <w:pPr>
        <w:pStyle w:val="pLevel1Item2orMore"/>
      </w:pPr>
      <w:r>
        <w:rPr>
          <w:b/>
          <w:bCs/>
        </w:rPr>
        <w:t>(b)</w:t>
      </w:r>
      <w:r>
        <w:rPr>
          <w:b/>
          <w:bCs/>
        </w:rPr>
        <w:tab/>
      </w:r>
      <w:r>
        <w:rPr>
          <w:color w:val="000000"/>
        </w:rPr>
        <w:t> </w:t>
      </w:r>
      <w:r>
        <w:rPr>
          <w:rStyle w:val="spanbold"/>
        </w:rPr>
        <w:t>Sealed Documents in Public Cases.</w:t>
      </w:r>
      <w:r>
        <w:rPr>
          <w:color w:val="000000"/>
        </w:rPr>
        <w:t xml:space="preserve"> Anyone seeking to file a document or other material under seal in a public case must make a good faith effort to redact or seal only as much as necessary to protect legitimate interests. Blanket sealing of entire briefs, documents, or other papers is rarely appropriate. To obtain an order allowing a document or other material to be filed under seal in whole or in part, the filing party must file: (1) a motion to seal; (2) a redacted version of the document to be sealed, if applicable, filed separately as a public document; and (3) an unredacted version of the document to be sealed, which must be filed separately under seal. The relief sought shall be narrowly tailored to serve the specific interest sought to be protected. A proposed order shall be submitted pursuant to the </w:t>
      </w:r>
      <w:hyperlink r:id="rId51" w:history="1">
        <w:r>
          <w:rPr>
            <w:color w:val="0000FF"/>
            <w:u w:val="single"/>
          </w:rPr>
          <w:t>Administrative Guide</w:t>
        </w:r>
      </w:hyperlink>
      <w:r>
        <w:rPr>
          <w:color w:val="000000"/>
        </w:rPr>
        <w:t>. If the motion to seal is denied, the Court will direct that the document either be stricken or be unsealed.</w:t>
      </w:r>
    </w:p>
    <w:p w:rsidR="00D8294B" w:rsidRDefault="00530D62">
      <w:pPr>
        <w:pStyle w:val="pLevel1Item2orMore"/>
      </w:pPr>
      <w:r>
        <w:rPr>
          <w:b/>
          <w:bCs/>
        </w:rPr>
        <w:t>(c)</w:t>
      </w:r>
      <w:r>
        <w:rPr>
          <w:b/>
          <w:bCs/>
        </w:rPr>
        <w:tab/>
      </w:r>
      <w:r>
        <w:rPr>
          <w:color w:val="000000"/>
        </w:rPr>
        <w:t> </w:t>
      </w:r>
      <w:r>
        <w:rPr>
          <w:rStyle w:val="spanbold"/>
        </w:rPr>
        <w:t xml:space="preserve">Caption of Sealed Documents. </w:t>
      </w:r>
      <w:r>
        <w:rPr>
          <w:color w:val="000000"/>
        </w:rPr>
        <w:t>Underneath the case number, in the style of any document sought to be sealed, the document must be marked in all caps, “SEALED.”</w:t>
      </w:r>
    </w:p>
    <w:p w:rsidR="00D8294B" w:rsidRDefault="00530D62">
      <w:pPr>
        <w:pStyle w:val="h3"/>
      </w:pPr>
      <w:bookmarkStart w:id="53" w:name="_Toc63841687"/>
      <w:r>
        <w:rPr>
          <w:color w:val="000000"/>
        </w:rPr>
        <w:t>LCvR5.2-3 Documents filed in Sealed Cases.</w:t>
      </w:r>
      <w:bookmarkEnd w:id="53"/>
    </w:p>
    <w:p w:rsidR="00D8294B" w:rsidRDefault="00530D62">
      <w:pPr>
        <w:pStyle w:val="p"/>
      </w:pPr>
      <w:r>
        <w:rPr>
          <w:color w:val="000000"/>
        </w:rPr>
        <w:t>Documents to be filed in Sealed Cases (non-public cases) must be filed in paper format.</w:t>
      </w:r>
    </w:p>
    <w:p w:rsidR="00D8294B" w:rsidRDefault="00530D62">
      <w:pPr>
        <w:pStyle w:val="h3"/>
      </w:pPr>
      <w:bookmarkStart w:id="54" w:name="_Toc63841688"/>
      <w:r>
        <w:rPr>
          <w:color w:val="000000"/>
        </w:rPr>
        <w:t>LCvR5.2-4 Ex Parte Filings.</w:t>
      </w:r>
      <w:bookmarkEnd w:id="54"/>
    </w:p>
    <w:p w:rsidR="00D8294B" w:rsidRDefault="00530D62">
      <w:pPr>
        <w:pStyle w:val="p"/>
      </w:pPr>
      <w:r>
        <w:rPr>
          <w:color w:val="000000"/>
        </w:rPr>
        <w:t>Parties do not need to file a separate motion to seal for documents filed ex parte, provided that the document is filed with the caption FILED EX PARTE located under the case number.</w:t>
      </w:r>
    </w:p>
    <w:p w:rsidR="00D8294B" w:rsidRDefault="00530D62">
      <w:pPr>
        <w:pStyle w:val="h2"/>
      </w:pPr>
      <w:bookmarkStart w:id="55" w:name="_Toc63841689"/>
      <w:r>
        <w:rPr>
          <w:color w:val="000000"/>
        </w:rPr>
        <w:t>LCvR7 – Pleadings Allowed; Form of Motions and Other Papers</w:t>
      </w:r>
      <w:bookmarkEnd w:id="55"/>
    </w:p>
    <w:p w:rsidR="00D8294B" w:rsidRDefault="00530D62">
      <w:pPr>
        <w:pStyle w:val="h3"/>
      </w:pPr>
      <w:bookmarkStart w:id="56" w:name="_Toc63841690"/>
      <w:r>
        <w:rPr>
          <w:color w:val="000000"/>
        </w:rPr>
        <w:t>LCvR7-1 Motion Practice.</w:t>
      </w:r>
      <w:bookmarkEnd w:id="56"/>
    </w:p>
    <w:p w:rsidR="00D8294B" w:rsidRDefault="00530D62">
      <w:pPr>
        <w:pStyle w:val="pLevel1Item1"/>
      </w:pPr>
      <w:r>
        <w:rPr>
          <w:b/>
          <w:bCs/>
        </w:rPr>
        <w:t>(a)</w:t>
      </w:r>
      <w:r>
        <w:rPr>
          <w:b/>
          <w:bCs/>
        </w:rPr>
        <w:tab/>
      </w:r>
      <w:r>
        <w:rPr>
          <w:color w:val="000000"/>
        </w:rPr>
        <w:t> </w:t>
      </w:r>
      <w:r>
        <w:rPr>
          <w:rStyle w:val="spanbold"/>
        </w:rPr>
        <w:t>Filing</w:t>
      </w:r>
      <w:r>
        <w:rPr>
          <w:color w:val="000000"/>
        </w:rPr>
        <w:t>. No attached pleadings, motions, or other papers shall be removed for filing from an original motion. Nor shall pleadings, motions, or other papers be held by the Court Clerk for filing, awaiting leave to do so.</w:t>
      </w:r>
    </w:p>
    <w:p w:rsidR="00D8294B" w:rsidRDefault="00530D62">
      <w:pPr>
        <w:pStyle w:val="pLevel1Item2orMore"/>
      </w:pPr>
      <w:r>
        <w:rPr>
          <w:b/>
          <w:bCs/>
        </w:rPr>
        <w:t>(b)</w:t>
      </w:r>
      <w:r>
        <w:rPr>
          <w:b/>
          <w:bCs/>
        </w:rPr>
        <w:tab/>
      </w:r>
      <w:r>
        <w:rPr>
          <w:color w:val="000000"/>
        </w:rPr>
        <w:t> </w:t>
      </w:r>
      <w:r>
        <w:rPr>
          <w:rStyle w:val="spanbold"/>
        </w:rPr>
        <w:t>Briefs.</w:t>
      </w:r>
      <w:r>
        <w:rPr>
          <w:color w:val="000000"/>
        </w:rPr>
        <w:t xml:space="preserve"> Except for motions described in subsection (c), briefs must be filed in support of motions. A motion and the brief in support may be filed as one document if clearly stated in the title of the pleading. Each brief shall be clearly styled to show whether it is opening, response, reply, or supplemental; the particular motion or proceeding to which it relates; and the party or parties on whose behalf it is presented. If there are multiple parties or if there are cross-claimants or intervenors, references to them shall include the name (which may be abbreviated) of the particular party to whom reference is made. It is not acceptable to file any combination of motion, response, reply or supplemental brief.</w:t>
      </w:r>
    </w:p>
    <w:p w:rsidR="00D8294B" w:rsidRDefault="00530D62">
      <w:pPr>
        <w:pStyle w:val="pLevel1Item2orMore"/>
      </w:pPr>
      <w:r>
        <w:rPr>
          <w:b/>
          <w:bCs/>
        </w:rPr>
        <w:t>(c)</w:t>
      </w:r>
      <w:r>
        <w:rPr>
          <w:b/>
          <w:bCs/>
        </w:rPr>
        <w:tab/>
      </w:r>
      <w:r>
        <w:rPr>
          <w:color w:val="000000"/>
        </w:rPr>
        <w:t> </w:t>
      </w:r>
      <w:r>
        <w:rPr>
          <w:rStyle w:val="spanbold"/>
        </w:rPr>
        <w:t>Motions Not Requiring Briefs.</w:t>
      </w:r>
      <w:r>
        <w:rPr>
          <w:color w:val="000000"/>
        </w:rPr>
        <w:t xml:space="preserve"> No brief is required by either movant or respondent unless otherwise directed by the Court, with respect to the following motions: (1) to accelerate, extend, or reset any deadline; (2) to amend or supplement any previous filing; (3) to withdraw as counsel; (4) to appoint next friend or guardian ad litem; (5) to substitute parties; (6) to compel discovery responses when no response has been made; (7) to appear pro hac vice; and (8) to file an oversized brief. Said motions not requiring briefs shall state whether opposing counsel agrees or objects to the request. A separate proposed order shall be submitted pursuant to the </w:t>
      </w:r>
      <w:hyperlink r:id="rId52" w:history="1">
        <w:r>
          <w:rPr>
            <w:color w:val="0000FF"/>
            <w:u w:val="single"/>
          </w:rPr>
          <w:t>Administrative Guide</w:t>
        </w:r>
      </w:hyperlink>
      <w:r>
        <w:rPr>
          <w:color w:val="000000"/>
        </w:rPr>
        <w:t>.</w:t>
      </w:r>
    </w:p>
    <w:p w:rsidR="00D8294B" w:rsidRDefault="00530D62">
      <w:pPr>
        <w:pStyle w:val="pLevel1Item2orMore"/>
      </w:pPr>
      <w:r>
        <w:rPr>
          <w:b/>
          <w:bCs/>
        </w:rPr>
        <w:t>(d)</w:t>
      </w:r>
      <w:r>
        <w:rPr>
          <w:b/>
          <w:bCs/>
        </w:rPr>
        <w:tab/>
      </w:r>
      <w:r>
        <w:rPr>
          <w:color w:val="000000"/>
        </w:rPr>
        <w:t> </w:t>
      </w:r>
      <w:r>
        <w:rPr>
          <w:rStyle w:val="spanbold"/>
        </w:rPr>
        <w:t>Length and Format of Briefs.</w:t>
      </w:r>
      <w:r>
        <w:rPr>
          <w:color w:val="000000"/>
        </w:rPr>
        <w:t xml:space="preserve"> Absent leave of Court, opening and response briefs shall be limited to twenty-five typewritten pages, and reply and supplemental briefs shall be limited to ten pages in length. Motions for leave to file a brief in excess of twenty-five typewritten pages shall state the requested number of pages and shall be filed no later than one day prior to the date the brief is due. Briefs exceeding fifteen pages in length shall be accompanied by an indexed table of contents showing headings or sub-headings and an indexed table of statutes, rules, ordinances, cases, and other authorities cited. Any authority not readily available, including statutes foreign to the jurisdiction and ordinances which are relied upon by a party, shall be cited and quoted in or attached to the brief of the party.</w:t>
      </w:r>
    </w:p>
    <w:p w:rsidR="00D8294B" w:rsidRDefault="00530D62">
      <w:pPr>
        <w:pStyle w:val="pLevel1Item2orMore"/>
      </w:pPr>
      <w:r>
        <w:rPr>
          <w:b/>
          <w:bCs/>
        </w:rPr>
        <w:t>(e)</w:t>
      </w:r>
      <w:r>
        <w:rPr>
          <w:b/>
          <w:bCs/>
        </w:rPr>
        <w:tab/>
      </w:r>
      <w:r>
        <w:rPr>
          <w:color w:val="000000"/>
        </w:rPr>
        <w:t> </w:t>
      </w:r>
      <w:r>
        <w:rPr>
          <w:rStyle w:val="spanbold"/>
        </w:rPr>
        <w:t>Response Briefs.</w:t>
      </w:r>
      <w:r>
        <w:rPr>
          <w:color w:val="000000"/>
        </w:rPr>
        <w:t xml:space="preserve"> Each party opposing a motion shall file with the Court Clerk and serve upon all other parties a response within twenty-one days from the date the motion was filed. At the discretion of the Court, any non-dispositive motion which is not opposed within twenty-one days may be deemed confessed.</w:t>
      </w:r>
    </w:p>
    <w:p w:rsidR="00D8294B" w:rsidRDefault="00530D62">
      <w:pPr>
        <w:pStyle w:val="pLevel1Item2orMore"/>
      </w:pPr>
      <w:r>
        <w:rPr>
          <w:b/>
          <w:bCs/>
        </w:rPr>
        <w:t>(f)</w:t>
      </w:r>
      <w:r>
        <w:rPr>
          <w:b/>
          <w:bCs/>
        </w:rPr>
        <w:tab/>
      </w:r>
      <w:r>
        <w:rPr>
          <w:color w:val="000000"/>
        </w:rPr>
        <w:t> </w:t>
      </w:r>
      <w:r>
        <w:rPr>
          <w:rStyle w:val="spanbold"/>
        </w:rPr>
        <w:t>Reply and Supplemental Briefs.</w:t>
      </w:r>
      <w:r>
        <w:rPr>
          <w:color w:val="000000"/>
        </w:rPr>
        <w:t xml:space="preserve"> Reply briefs regarding new matter in the response brief may be filed within fourteen days after the due date of the response. After the filing of the reply or the expiration of fourteen days, the motion will be deemed ripe for ruling. By order, the Court may increase or reduce this time. Supplemental briefs are not encouraged and may be filed only upon motion and leave of Court. Reply and supplemental briefs shall be limited to ten pages in length unless otherwise authorized by the Court. The requirements of Fed. R. Civ. P. 6 (d) are satisfied by this 14-day time period and an additional 3 days may not be added.</w:t>
      </w:r>
    </w:p>
    <w:p w:rsidR="00D8294B" w:rsidRDefault="00530D62">
      <w:pPr>
        <w:pStyle w:val="pLevel1Item2orMore"/>
      </w:pPr>
      <w:r>
        <w:rPr>
          <w:b/>
          <w:bCs/>
        </w:rPr>
        <w:t>(g)</w:t>
      </w:r>
      <w:r>
        <w:rPr>
          <w:b/>
          <w:bCs/>
        </w:rPr>
        <w:tab/>
      </w:r>
      <w:r>
        <w:rPr>
          <w:color w:val="000000"/>
        </w:rPr>
        <w:t> </w:t>
      </w:r>
      <w:r>
        <w:rPr>
          <w:rStyle w:val="spanbold"/>
        </w:rPr>
        <w:t>Requests for Extensions of Time.</w:t>
      </w:r>
      <w:r>
        <w:rPr>
          <w:color w:val="000000"/>
        </w:rPr>
        <w:t xml:space="preserve"> All motions for extension of time shall state: (1) the date the act is due to occur without the requested extension; (2) whether previous motions for extensions have been made and the disposition of said requested extensions; (3) specific reasons for such requested extension, to include an explanation why the act was not done within the originally allotted time; (4) whether the opposing counsel or party agrees or objects to the requested extension; and (5) the impact, if any, on the scheduled trial or other deadlines. A proposed order, identifying the requested new deadlines, shall be submitted pursuant to the </w:t>
      </w:r>
      <w:hyperlink r:id="rId53" w:history="1">
        <w:r>
          <w:rPr>
            <w:color w:val="0000FF"/>
            <w:u w:val="single"/>
          </w:rPr>
          <w:t>Administrative Guide</w:t>
        </w:r>
      </w:hyperlink>
      <w:r>
        <w:rPr>
          <w:color w:val="000000"/>
        </w:rPr>
        <w:t>.</w:t>
      </w:r>
    </w:p>
    <w:p w:rsidR="00D8294B" w:rsidRDefault="00530D62">
      <w:pPr>
        <w:pStyle w:val="pLevel1Item2orMore"/>
      </w:pPr>
      <w:r>
        <w:rPr>
          <w:b/>
          <w:bCs/>
        </w:rPr>
        <w:t>(h)</w:t>
      </w:r>
      <w:r>
        <w:rPr>
          <w:b/>
          <w:bCs/>
        </w:rPr>
        <w:tab/>
      </w:r>
      <w:r>
        <w:rPr>
          <w:color w:val="000000"/>
        </w:rPr>
        <w:t> </w:t>
      </w:r>
      <w:r>
        <w:rPr>
          <w:rStyle w:val="spanbold"/>
        </w:rPr>
        <w:t>Motions to Amend or Add Parties.</w:t>
      </w:r>
      <w:r>
        <w:rPr>
          <w:color w:val="000000"/>
        </w:rPr>
        <w:t xml:space="preserve"> In a motion to amend or a motion to add parties, the movant shall state: (1) the deadline date established by the scheduling order, if any, and (2) whether any other party objects to the motion. All such motions shall be accompanied by a proposed order submitted pursuant to the </w:t>
      </w:r>
      <w:hyperlink r:id="rId54" w:history="1">
        <w:r>
          <w:rPr>
            <w:color w:val="0000FF"/>
            <w:u w:val="single"/>
          </w:rPr>
          <w:t>Administrative Guide</w:t>
        </w:r>
      </w:hyperlink>
      <w:r>
        <w:rPr>
          <w:color w:val="000000"/>
        </w:rPr>
        <w:t xml:space="preserve"> which specifically sets forth what is being amended and/or the names of parties being added.</w:t>
      </w:r>
    </w:p>
    <w:p w:rsidR="00D8294B" w:rsidRDefault="00530D62">
      <w:pPr>
        <w:pStyle w:val="pLevel1Item2orMore"/>
      </w:pPr>
      <w:r>
        <w:rPr>
          <w:b/>
          <w:bCs/>
        </w:rPr>
        <w:t>(i)</w:t>
      </w:r>
      <w:r>
        <w:rPr>
          <w:b/>
          <w:bCs/>
        </w:rPr>
        <w:tab/>
      </w:r>
      <w:r>
        <w:rPr>
          <w:color w:val="000000"/>
        </w:rPr>
        <w:t> </w:t>
      </w:r>
      <w:r>
        <w:rPr>
          <w:rStyle w:val="spanbold"/>
        </w:rPr>
        <w:t>Motions Not to be Filed Within Fourteen Days of the Date a Case Is Set for Trial.</w:t>
      </w:r>
      <w:r>
        <w:rPr>
          <w:color w:val="000000"/>
        </w:rPr>
        <w:t xml:space="preserve"> Motions filed within fourteen days of the date a case is set for trial will be stricken unless the motion is based upon a sudden emergency regarding facts that could not have been previously known.</w:t>
      </w:r>
    </w:p>
    <w:p w:rsidR="00D8294B" w:rsidRDefault="00530D62">
      <w:pPr>
        <w:pStyle w:val="h2"/>
      </w:pPr>
      <w:bookmarkStart w:id="57" w:name="_Toc63841691"/>
      <w:r>
        <w:rPr>
          <w:color w:val="000000"/>
        </w:rPr>
        <w:t>LCvR7.1 – Disclosure Statement</w:t>
      </w:r>
      <w:bookmarkEnd w:id="57"/>
    </w:p>
    <w:p w:rsidR="00D8294B" w:rsidRDefault="00530D62">
      <w:pPr>
        <w:pStyle w:val="h3"/>
      </w:pPr>
      <w:bookmarkStart w:id="58" w:name="_Toc63841692"/>
      <w:r>
        <w:rPr>
          <w:color w:val="000000"/>
        </w:rPr>
        <w:t>LCvR7.1-1 Disclosure Statement.</w:t>
      </w:r>
      <w:bookmarkEnd w:id="58"/>
    </w:p>
    <w:p w:rsidR="00D8294B" w:rsidRDefault="00530D62">
      <w:pPr>
        <w:pStyle w:val="p"/>
      </w:pPr>
      <w:r>
        <w:rPr>
          <w:color w:val="000000"/>
        </w:rPr>
        <w:t xml:space="preserve">Any non-governmental corporate party to an action in this Court shall file a </w:t>
      </w:r>
      <w:hyperlink r:id="rId55" w:history="1">
        <w:r>
          <w:rPr>
            <w:color w:val="0000FF"/>
            <w:u w:val="single"/>
          </w:rPr>
          <w:t>statement</w:t>
        </w:r>
      </w:hyperlink>
      <w:r>
        <w:rPr>
          <w:color w:val="000000"/>
        </w:rPr>
        <w:t xml:space="preserve"> identifying all of the party’s parent corporations, and all of the party’s subsidiaries, if any.</w:t>
      </w:r>
    </w:p>
    <w:p w:rsidR="00D8294B" w:rsidRDefault="00530D62">
      <w:pPr>
        <w:pStyle w:val="h2"/>
      </w:pPr>
      <w:bookmarkStart w:id="59" w:name="_Toc63841693"/>
      <w:r>
        <w:rPr>
          <w:color w:val="000000"/>
        </w:rPr>
        <w:t>LCvR16 – Pretrial Conferences; Scheduling; Management</w:t>
      </w:r>
      <w:bookmarkEnd w:id="59"/>
    </w:p>
    <w:p w:rsidR="00D8294B" w:rsidRDefault="00530D62">
      <w:pPr>
        <w:pStyle w:val="h3"/>
      </w:pPr>
      <w:bookmarkStart w:id="60" w:name="_Toc63841694"/>
      <w:r>
        <w:rPr>
          <w:color w:val="000000"/>
        </w:rPr>
        <w:t>LCvR16-1 Pretrial Procedures.</w:t>
      </w:r>
      <w:bookmarkEnd w:id="60"/>
    </w:p>
    <w:p w:rsidR="00D8294B" w:rsidRDefault="00530D62">
      <w:pPr>
        <w:pStyle w:val="pLevel1Item1"/>
      </w:pPr>
      <w:r>
        <w:rPr>
          <w:b/>
          <w:bCs/>
        </w:rPr>
        <w:t>(a)</w:t>
      </w:r>
      <w:r>
        <w:rPr>
          <w:b/>
          <w:bCs/>
        </w:rPr>
        <w:tab/>
      </w:r>
      <w:r>
        <w:rPr>
          <w:color w:val="000000"/>
        </w:rPr>
        <w:t> </w:t>
      </w:r>
      <w:r>
        <w:rPr>
          <w:rStyle w:val="spanbold"/>
        </w:rPr>
        <w:t>Applicability of Rule.</w:t>
      </w:r>
      <w:r>
        <w:rPr>
          <w:color w:val="000000"/>
        </w:rPr>
        <w:t xml:space="preserve"> All cases, except those exempted herein, are subject to the provisions of this Local Rule, but the judge assigned to any such case may, in his or her discretion, order the case exempt. Unless otherwise ordered by the Court, the following categories of actions are exempt from the requirements of Fed. R. Civ. P. 16(b) and this Local Rule:</w:t>
      </w:r>
    </w:p>
    <w:p w:rsidR="00D8294B" w:rsidRDefault="00530D62">
      <w:pPr>
        <w:pStyle w:val="pLevel2Item1"/>
      </w:pPr>
      <w:r>
        <w:rPr>
          <w:b/>
          <w:bCs/>
        </w:rPr>
        <w:t>(1)</w:t>
      </w:r>
      <w:r>
        <w:rPr>
          <w:b/>
          <w:bCs/>
        </w:rPr>
        <w:tab/>
      </w:r>
      <w:r>
        <w:rPr>
          <w:color w:val="000000"/>
        </w:rPr>
        <w:t>Cases exempt from initial disclosure under Fed. R. Civ. P. 26(a)(1)(B);</w:t>
      </w:r>
    </w:p>
    <w:p w:rsidR="00D8294B" w:rsidRDefault="00530D62">
      <w:pPr>
        <w:pStyle w:val="pLevel2Item2orMore"/>
      </w:pPr>
      <w:r>
        <w:rPr>
          <w:b/>
          <w:bCs/>
        </w:rPr>
        <w:t>(2)</w:t>
      </w:r>
      <w:r>
        <w:rPr>
          <w:b/>
          <w:bCs/>
        </w:rPr>
        <w:tab/>
      </w:r>
      <w:r>
        <w:rPr>
          <w:color w:val="000000"/>
        </w:rPr>
        <w:t>Social Security Reviews/Appeals and other actions for review of administrative decisions;</w:t>
      </w:r>
    </w:p>
    <w:p w:rsidR="00D8294B" w:rsidRDefault="00530D62">
      <w:pPr>
        <w:pStyle w:val="pLevel2Item2orMore"/>
      </w:pPr>
      <w:r>
        <w:rPr>
          <w:b/>
          <w:bCs/>
        </w:rPr>
        <w:t>(3)</w:t>
      </w:r>
      <w:r>
        <w:rPr>
          <w:b/>
          <w:bCs/>
        </w:rPr>
        <w:tab/>
      </w:r>
      <w:r>
        <w:rPr>
          <w:color w:val="000000"/>
        </w:rPr>
        <w:t>Bankruptcy Appeals and Withdrawals;</w:t>
      </w:r>
    </w:p>
    <w:p w:rsidR="00D8294B" w:rsidRDefault="00530D62">
      <w:pPr>
        <w:pStyle w:val="pLevel2Item2orMore"/>
      </w:pPr>
      <w:r>
        <w:rPr>
          <w:b/>
          <w:bCs/>
        </w:rPr>
        <w:t>(4)</w:t>
      </w:r>
      <w:r>
        <w:rPr>
          <w:b/>
          <w:bCs/>
        </w:rPr>
        <w:tab/>
      </w:r>
      <w:r>
        <w:rPr>
          <w:color w:val="000000"/>
        </w:rPr>
        <w:t>Prisoner Petitions;</w:t>
      </w:r>
    </w:p>
    <w:p w:rsidR="00D8294B" w:rsidRDefault="00530D62">
      <w:pPr>
        <w:pStyle w:val="pLevel2Item2orMore"/>
      </w:pPr>
      <w:r>
        <w:rPr>
          <w:b/>
          <w:bCs/>
        </w:rPr>
        <w:t>(5)</w:t>
      </w:r>
      <w:r>
        <w:rPr>
          <w:b/>
          <w:bCs/>
        </w:rPr>
        <w:tab/>
      </w:r>
      <w:r>
        <w:rPr>
          <w:color w:val="000000"/>
        </w:rPr>
        <w:t>Immigration Actions;</w:t>
      </w:r>
    </w:p>
    <w:p w:rsidR="00D8294B" w:rsidRDefault="00530D62">
      <w:pPr>
        <w:pStyle w:val="pLevel2Item2orMore"/>
      </w:pPr>
      <w:r>
        <w:rPr>
          <w:b/>
          <w:bCs/>
        </w:rPr>
        <w:t>(6)</w:t>
      </w:r>
      <w:r>
        <w:rPr>
          <w:b/>
          <w:bCs/>
        </w:rPr>
        <w:tab/>
      </w:r>
      <w:r>
        <w:rPr>
          <w:color w:val="000000"/>
        </w:rPr>
        <w:t>Forfeiture and Statutory Penalty Actions;</w:t>
      </w:r>
    </w:p>
    <w:p w:rsidR="00D8294B" w:rsidRDefault="00530D62">
      <w:pPr>
        <w:pStyle w:val="pLevel2Item2orMore"/>
      </w:pPr>
      <w:r>
        <w:rPr>
          <w:b/>
          <w:bCs/>
        </w:rPr>
        <w:t>(7)</w:t>
      </w:r>
      <w:r>
        <w:rPr>
          <w:b/>
          <w:bCs/>
        </w:rPr>
        <w:tab/>
      </w:r>
      <w:r>
        <w:rPr>
          <w:color w:val="000000"/>
        </w:rPr>
        <w:t>Federal Tax Suits;</w:t>
      </w:r>
    </w:p>
    <w:p w:rsidR="00D8294B" w:rsidRDefault="00530D62">
      <w:pPr>
        <w:pStyle w:val="pLevel2Item2orMore"/>
      </w:pPr>
      <w:r>
        <w:rPr>
          <w:b/>
          <w:bCs/>
        </w:rPr>
        <w:t>(8)</w:t>
      </w:r>
      <w:r>
        <w:rPr>
          <w:b/>
          <w:bCs/>
        </w:rPr>
        <w:tab/>
      </w:r>
      <w:r>
        <w:rPr>
          <w:color w:val="000000"/>
        </w:rPr>
        <w:t>Multidistrict Litigation Actions;</w:t>
      </w:r>
    </w:p>
    <w:p w:rsidR="00D8294B" w:rsidRDefault="00530D62">
      <w:pPr>
        <w:pStyle w:val="pLevel2Item2orMore"/>
      </w:pPr>
      <w:r>
        <w:rPr>
          <w:b/>
          <w:bCs/>
        </w:rPr>
        <w:t>(9)</w:t>
      </w:r>
      <w:r>
        <w:rPr>
          <w:b/>
          <w:bCs/>
        </w:rPr>
        <w:tab/>
      </w:r>
      <w:r>
        <w:rPr>
          <w:color w:val="000000"/>
        </w:rPr>
        <w:t>Government Collection Actions;</w:t>
      </w:r>
    </w:p>
    <w:p w:rsidR="00D8294B" w:rsidRDefault="00530D62">
      <w:pPr>
        <w:pStyle w:val="pLevel2Item2orMore"/>
      </w:pPr>
      <w:r>
        <w:rPr>
          <w:b/>
          <w:bCs/>
        </w:rPr>
        <w:t>(10)</w:t>
      </w:r>
      <w:r>
        <w:rPr>
          <w:b/>
          <w:bCs/>
        </w:rPr>
        <w:tab/>
      </w:r>
      <w:r>
        <w:rPr>
          <w:color w:val="000000"/>
        </w:rPr>
        <w:t>Governmental Administrative Enforcement Proceedings;</w:t>
      </w:r>
    </w:p>
    <w:p w:rsidR="00D8294B" w:rsidRDefault="00530D62">
      <w:pPr>
        <w:pStyle w:val="pLevel2Item2orMore"/>
      </w:pPr>
      <w:r>
        <w:rPr>
          <w:b/>
          <w:bCs/>
        </w:rPr>
        <w:t>(11)</w:t>
      </w:r>
      <w:r>
        <w:rPr>
          <w:b/>
          <w:bCs/>
        </w:rPr>
        <w:tab/>
      </w:r>
      <w:r>
        <w:rPr>
          <w:color w:val="000000"/>
        </w:rPr>
        <w:t>Eminent Domain Proceedings;</w:t>
      </w:r>
    </w:p>
    <w:p w:rsidR="00D8294B" w:rsidRDefault="00530D62">
      <w:pPr>
        <w:pStyle w:val="pLevel2Item2orMore"/>
      </w:pPr>
      <w:r>
        <w:rPr>
          <w:b/>
          <w:bCs/>
        </w:rPr>
        <w:t>(12)</w:t>
      </w:r>
      <w:r>
        <w:rPr>
          <w:b/>
          <w:bCs/>
        </w:rPr>
        <w:tab/>
      </w:r>
      <w:r>
        <w:rPr>
          <w:color w:val="000000"/>
        </w:rPr>
        <w:t>Land Condemnation Actions;</w:t>
      </w:r>
    </w:p>
    <w:p w:rsidR="00D8294B" w:rsidRDefault="00530D62">
      <w:pPr>
        <w:pStyle w:val="pLevel2Item2orMore"/>
      </w:pPr>
      <w:r>
        <w:rPr>
          <w:b/>
          <w:bCs/>
        </w:rPr>
        <w:t>(13)</w:t>
      </w:r>
      <w:r>
        <w:rPr>
          <w:b/>
          <w:bCs/>
        </w:rPr>
        <w:tab/>
      </w:r>
      <w:r>
        <w:rPr>
          <w:color w:val="000000"/>
        </w:rPr>
        <w:t>Foreclosure Actions;</w:t>
      </w:r>
    </w:p>
    <w:p w:rsidR="00D8294B" w:rsidRDefault="00530D62">
      <w:pPr>
        <w:pStyle w:val="pLevel2Item2orMore"/>
      </w:pPr>
      <w:r>
        <w:rPr>
          <w:b/>
          <w:bCs/>
        </w:rPr>
        <w:t>(14)</w:t>
      </w:r>
      <w:r>
        <w:rPr>
          <w:b/>
          <w:bCs/>
        </w:rPr>
        <w:tab/>
      </w:r>
      <w:r>
        <w:rPr>
          <w:color w:val="000000"/>
        </w:rPr>
        <w:t>Rent, Lease and Ejectment Actions;</w:t>
      </w:r>
    </w:p>
    <w:p w:rsidR="00D8294B" w:rsidRDefault="00530D62">
      <w:pPr>
        <w:pStyle w:val="pLevel2Item2orMore"/>
      </w:pPr>
      <w:r>
        <w:rPr>
          <w:b/>
          <w:bCs/>
        </w:rPr>
        <w:t>(15)</w:t>
      </w:r>
      <w:r>
        <w:rPr>
          <w:b/>
          <w:bCs/>
        </w:rPr>
        <w:tab/>
      </w:r>
      <w:r>
        <w:rPr>
          <w:color w:val="000000"/>
        </w:rPr>
        <w:t>Tort Product Liability - Asbestos Cases Only;</w:t>
      </w:r>
    </w:p>
    <w:p w:rsidR="00D8294B" w:rsidRDefault="00530D62">
      <w:pPr>
        <w:pStyle w:val="pLevel2Item2orMore"/>
      </w:pPr>
      <w:r>
        <w:rPr>
          <w:b/>
          <w:bCs/>
        </w:rPr>
        <w:t>(16)</w:t>
      </w:r>
      <w:r>
        <w:rPr>
          <w:b/>
          <w:bCs/>
        </w:rPr>
        <w:tab/>
      </w:r>
      <w:r>
        <w:rPr>
          <w:color w:val="000000"/>
        </w:rPr>
        <w:t>Forfeiture/Statutory Penalty Actions;</w:t>
      </w:r>
    </w:p>
    <w:p w:rsidR="00D8294B" w:rsidRDefault="00530D62">
      <w:pPr>
        <w:pStyle w:val="pLevel2Item2orMore"/>
      </w:pPr>
      <w:r>
        <w:rPr>
          <w:b/>
          <w:bCs/>
        </w:rPr>
        <w:t>(17)</w:t>
      </w:r>
      <w:r>
        <w:rPr>
          <w:b/>
          <w:bCs/>
        </w:rPr>
        <w:tab/>
      </w:r>
      <w:r>
        <w:rPr>
          <w:color w:val="000000"/>
        </w:rPr>
        <w:t>Federal Tax Suits;</w:t>
      </w:r>
    </w:p>
    <w:p w:rsidR="00D8294B" w:rsidRDefault="00530D62">
      <w:pPr>
        <w:pStyle w:val="pLevel2Item2orMore"/>
      </w:pPr>
      <w:r>
        <w:rPr>
          <w:b/>
          <w:bCs/>
        </w:rPr>
        <w:t>(18)</w:t>
      </w:r>
      <w:r>
        <w:rPr>
          <w:b/>
          <w:bCs/>
        </w:rPr>
        <w:tab/>
      </w:r>
      <w:r>
        <w:rPr>
          <w:color w:val="000000"/>
        </w:rPr>
        <w:t>State Reapportionment Actions;</w:t>
      </w:r>
    </w:p>
    <w:p w:rsidR="00D8294B" w:rsidRDefault="00530D62">
      <w:pPr>
        <w:pStyle w:val="pLevel2Item2orMore"/>
      </w:pPr>
      <w:r>
        <w:rPr>
          <w:b/>
          <w:bCs/>
        </w:rPr>
        <w:t>(19)</w:t>
      </w:r>
      <w:r>
        <w:rPr>
          <w:b/>
          <w:bCs/>
        </w:rPr>
        <w:tab/>
      </w:r>
      <w:r>
        <w:rPr>
          <w:color w:val="000000"/>
        </w:rPr>
        <w:t>Commerce/ICC Rate Actions;</w:t>
      </w:r>
    </w:p>
    <w:p w:rsidR="00D8294B" w:rsidRDefault="00530D62">
      <w:pPr>
        <w:pStyle w:val="pLevel2Item2orMore"/>
      </w:pPr>
      <w:r>
        <w:rPr>
          <w:b/>
          <w:bCs/>
        </w:rPr>
        <w:t>(20)</w:t>
      </w:r>
      <w:r>
        <w:rPr>
          <w:b/>
          <w:bCs/>
        </w:rPr>
        <w:tab/>
      </w:r>
      <w:r>
        <w:rPr>
          <w:color w:val="000000"/>
        </w:rPr>
        <w:t>Deportation Actions;</w:t>
      </w:r>
    </w:p>
    <w:p w:rsidR="00D8294B" w:rsidRDefault="00530D62">
      <w:pPr>
        <w:pStyle w:val="pLevel2Item2orMore"/>
      </w:pPr>
      <w:r>
        <w:rPr>
          <w:b/>
          <w:bCs/>
        </w:rPr>
        <w:t>(21)</w:t>
      </w:r>
      <w:r>
        <w:rPr>
          <w:b/>
          <w:bCs/>
        </w:rPr>
        <w:tab/>
      </w:r>
      <w:r>
        <w:rPr>
          <w:color w:val="000000"/>
        </w:rPr>
        <w:t>Selective Service Actions;</w:t>
      </w:r>
    </w:p>
    <w:p w:rsidR="00D8294B" w:rsidRDefault="00530D62">
      <w:pPr>
        <w:pStyle w:val="pLevel2Item2orMore"/>
      </w:pPr>
      <w:r>
        <w:rPr>
          <w:b/>
          <w:bCs/>
        </w:rPr>
        <w:t>(22)</w:t>
      </w:r>
      <w:r>
        <w:rPr>
          <w:b/>
          <w:bCs/>
        </w:rPr>
        <w:tab/>
      </w:r>
      <w:r>
        <w:rPr>
          <w:color w:val="000000"/>
        </w:rPr>
        <w:t>Equal Access to Justice Actions;</w:t>
      </w:r>
    </w:p>
    <w:p w:rsidR="00D8294B" w:rsidRDefault="00530D62">
      <w:pPr>
        <w:pStyle w:val="pLevel2Item2orMore"/>
      </w:pPr>
      <w:r>
        <w:rPr>
          <w:b/>
          <w:bCs/>
        </w:rPr>
        <w:t>(23)</w:t>
      </w:r>
      <w:r>
        <w:rPr>
          <w:b/>
          <w:bCs/>
        </w:rPr>
        <w:tab/>
      </w:r>
      <w:r>
        <w:rPr>
          <w:color w:val="000000"/>
        </w:rPr>
        <w:t>Freedom of Information Act Suits;</w:t>
      </w:r>
    </w:p>
    <w:p w:rsidR="00D8294B" w:rsidRDefault="00530D62">
      <w:pPr>
        <w:pStyle w:val="pLevel2Item2orMore"/>
      </w:pPr>
      <w:r>
        <w:rPr>
          <w:b/>
          <w:bCs/>
        </w:rPr>
        <w:t>(24)</w:t>
      </w:r>
      <w:r>
        <w:rPr>
          <w:b/>
          <w:bCs/>
        </w:rPr>
        <w:tab/>
      </w:r>
      <w:r>
        <w:rPr>
          <w:color w:val="000000"/>
        </w:rPr>
        <w:t>Food Stamp Denial Actions;</w:t>
      </w:r>
    </w:p>
    <w:p w:rsidR="00D8294B" w:rsidRDefault="00530D62">
      <w:pPr>
        <w:pStyle w:val="pLevel2Item2orMore"/>
      </w:pPr>
      <w:r>
        <w:rPr>
          <w:b/>
          <w:bCs/>
        </w:rPr>
        <w:t>(25)</w:t>
      </w:r>
      <w:r>
        <w:rPr>
          <w:b/>
          <w:bCs/>
        </w:rPr>
        <w:tab/>
      </w:r>
      <w:r>
        <w:rPr>
          <w:color w:val="000000"/>
        </w:rPr>
        <w:t>Proceedings to compel arbitration or to confirm or set aside arbitration awards;</w:t>
      </w:r>
    </w:p>
    <w:p w:rsidR="00D8294B" w:rsidRDefault="00530D62">
      <w:pPr>
        <w:pStyle w:val="pLevel2Item2orMore"/>
      </w:pPr>
      <w:r>
        <w:rPr>
          <w:b/>
          <w:bCs/>
        </w:rPr>
        <w:t>(26)</w:t>
      </w:r>
      <w:r>
        <w:rPr>
          <w:b/>
          <w:bCs/>
        </w:rPr>
        <w:tab/>
      </w:r>
      <w:r>
        <w:rPr>
          <w:color w:val="000000"/>
        </w:rPr>
        <w:t>Proceedings to compel the giving of testimony or production of document under a subpoena or summons issued by an officer, agency or instrumentality of the United States not provided with authority to compel compliance;</w:t>
      </w:r>
    </w:p>
    <w:p w:rsidR="00D8294B" w:rsidRDefault="00530D62">
      <w:pPr>
        <w:pStyle w:val="pLevel2Item2orMore"/>
      </w:pPr>
      <w:r>
        <w:rPr>
          <w:b/>
          <w:bCs/>
        </w:rPr>
        <w:t>(27)</w:t>
      </w:r>
      <w:r>
        <w:rPr>
          <w:b/>
          <w:bCs/>
        </w:rPr>
        <w:tab/>
      </w:r>
      <w:r>
        <w:rPr>
          <w:color w:val="000000"/>
        </w:rPr>
        <w:t>Proceedings to compel the giving of testimony or production of documents in this District:</w:t>
      </w:r>
    </w:p>
    <w:p w:rsidR="00D8294B" w:rsidRDefault="00530D62">
      <w:pPr>
        <w:pStyle w:val="pLevel3Item1"/>
      </w:pPr>
      <w:r>
        <w:rPr>
          <w:b/>
          <w:bCs/>
        </w:rPr>
        <w:t>(A)</w:t>
      </w:r>
      <w:r>
        <w:rPr>
          <w:b/>
          <w:bCs/>
        </w:rPr>
        <w:tab/>
      </w:r>
      <w:r>
        <w:rPr>
          <w:color w:val="000000"/>
        </w:rPr>
        <w:t>in connection with discovery;</w:t>
      </w:r>
    </w:p>
    <w:p w:rsidR="00D8294B" w:rsidRDefault="00530D62">
      <w:pPr>
        <w:pStyle w:val="pLevel3Item2orMore"/>
      </w:pPr>
      <w:r>
        <w:rPr>
          <w:b/>
          <w:bCs/>
        </w:rPr>
        <w:t>(B)</w:t>
      </w:r>
      <w:r>
        <w:rPr>
          <w:b/>
          <w:bCs/>
        </w:rPr>
        <w:tab/>
      </w:r>
      <w:r>
        <w:rPr>
          <w:color w:val="000000"/>
        </w:rPr>
        <w:t>  in connection with testimony de bene esse;</w:t>
      </w:r>
    </w:p>
    <w:p w:rsidR="00D8294B" w:rsidRDefault="00530D62">
      <w:pPr>
        <w:pStyle w:val="pLevel3Item2orMore"/>
      </w:pPr>
      <w:r>
        <w:rPr>
          <w:b/>
          <w:bCs/>
        </w:rPr>
        <w:t>(C)</w:t>
      </w:r>
      <w:r>
        <w:rPr>
          <w:b/>
          <w:bCs/>
        </w:rPr>
        <w:tab/>
      </w:r>
      <w:r>
        <w:rPr>
          <w:color w:val="000000"/>
        </w:rPr>
        <w:t>for perpetuation of testimony; or</w:t>
      </w:r>
    </w:p>
    <w:p w:rsidR="00D8294B" w:rsidRDefault="00530D62">
      <w:pPr>
        <w:pStyle w:val="pLevel3Item2orMore"/>
      </w:pPr>
      <w:r>
        <w:rPr>
          <w:b/>
          <w:bCs/>
        </w:rPr>
        <w:t>(D)</w:t>
      </w:r>
      <w:r>
        <w:rPr>
          <w:b/>
          <w:bCs/>
        </w:rPr>
        <w:tab/>
      </w:r>
      <w:r>
        <w:rPr>
          <w:color w:val="000000"/>
        </w:rPr>
        <w:t>for use in a matter pending or contemplated in another U. S. District Court;</w:t>
      </w:r>
    </w:p>
    <w:p w:rsidR="00D8294B" w:rsidRDefault="00530D62">
      <w:pPr>
        <w:pStyle w:val="pLevel2Item2orMore"/>
      </w:pPr>
      <w:r>
        <w:rPr>
          <w:b/>
          <w:bCs/>
        </w:rPr>
        <w:t>(28)</w:t>
      </w:r>
      <w:r>
        <w:rPr>
          <w:b/>
          <w:bCs/>
        </w:rPr>
        <w:tab/>
      </w:r>
      <w:r>
        <w:rPr>
          <w:color w:val="000000"/>
        </w:rPr>
        <w:t>Proceedings to enforce or contest private party depositions;</w:t>
      </w:r>
    </w:p>
    <w:p w:rsidR="00D8294B" w:rsidRDefault="00530D62">
      <w:pPr>
        <w:pStyle w:val="pLevel2Item2orMore"/>
      </w:pPr>
      <w:r>
        <w:rPr>
          <w:b/>
          <w:bCs/>
        </w:rPr>
        <w:t>(29)</w:t>
      </w:r>
      <w:r>
        <w:rPr>
          <w:b/>
          <w:bCs/>
        </w:rPr>
        <w:tab/>
      </w:r>
      <w:r>
        <w:rPr>
          <w:color w:val="000000"/>
        </w:rPr>
        <w:t>Proceedings involving water rights matters;</w:t>
      </w:r>
    </w:p>
    <w:p w:rsidR="00D8294B" w:rsidRDefault="00530D62">
      <w:pPr>
        <w:pStyle w:val="pLevel2Item2orMore"/>
      </w:pPr>
      <w:r>
        <w:rPr>
          <w:b/>
          <w:bCs/>
        </w:rPr>
        <w:t>(30)</w:t>
      </w:r>
      <w:r>
        <w:rPr>
          <w:b/>
          <w:bCs/>
        </w:rPr>
        <w:tab/>
      </w:r>
      <w:r>
        <w:rPr>
          <w:color w:val="000000"/>
        </w:rPr>
        <w:t>Proceedings requesting injunctive or emergency relief only; and</w:t>
      </w:r>
    </w:p>
    <w:p w:rsidR="00D8294B" w:rsidRDefault="00530D62">
      <w:pPr>
        <w:pStyle w:val="pLevel2Item2orMore"/>
      </w:pPr>
      <w:r>
        <w:rPr>
          <w:b/>
          <w:bCs/>
        </w:rPr>
        <w:t>(31)</w:t>
      </w:r>
      <w:r>
        <w:rPr>
          <w:b/>
          <w:bCs/>
        </w:rPr>
        <w:tab/>
      </w:r>
      <w:r>
        <w:rPr>
          <w:color w:val="000000"/>
        </w:rPr>
        <w:t>Cases assigned to be heard by a three judge panel.</w:t>
      </w:r>
    </w:p>
    <w:p w:rsidR="00D8294B" w:rsidRDefault="00530D62">
      <w:pPr>
        <w:pStyle w:val="pElementWithinLevel2"/>
      </w:pPr>
      <w:r>
        <w:rPr>
          <w:color w:val="000000"/>
        </w:rPr>
        <w:t>In exempt cases, the court ordinarily will not issue standard scheduling orders, require compliance with the disclosure provisions of Fed. R. Civ. P. 26(a), or require compliance with Fed. R. Civ. P. 26(f) relating to planning meetings between the parties.</w:t>
      </w:r>
    </w:p>
    <w:p w:rsidR="00D8294B" w:rsidRDefault="00530D62">
      <w:pPr>
        <w:pStyle w:val="pLevel1Item2orMore"/>
      </w:pPr>
      <w:r>
        <w:rPr>
          <w:b/>
          <w:bCs/>
        </w:rPr>
        <w:t>(b)</w:t>
      </w:r>
      <w:r>
        <w:rPr>
          <w:b/>
          <w:bCs/>
        </w:rPr>
        <w:tab/>
      </w:r>
      <w:r>
        <w:rPr>
          <w:color w:val="000000"/>
        </w:rPr>
        <w:t> </w:t>
      </w:r>
      <w:r>
        <w:rPr>
          <w:rStyle w:val="spanbold"/>
        </w:rPr>
        <w:t>Scheduling and Planning.</w:t>
      </w:r>
    </w:p>
    <w:p w:rsidR="00D8294B" w:rsidRDefault="00530D62">
      <w:pPr>
        <w:pStyle w:val="pLevel2Item1"/>
      </w:pPr>
      <w:r>
        <w:rPr>
          <w:b/>
          <w:bCs/>
        </w:rPr>
        <w:t>(1)</w:t>
      </w:r>
      <w:r>
        <w:rPr>
          <w:b/>
          <w:bCs/>
        </w:rPr>
        <w:tab/>
      </w:r>
      <w:r>
        <w:rPr>
          <w:color w:val="000000"/>
        </w:rPr>
        <w:t> </w:t>
      </w:r>
      <w:r>
        <w:rPr>
          <w:rStyle w:val="spanbold"/>
        </w:rPr>
        <w:t>Joint Status Report.</w:t>
      </w:r>
      <w:r>
        <w:rPr>
          <w:color w:val="000000"/>
        </w:rPr>
        <w:t xml:space="preserve"> In all nonexempt cases, trial counsel for all parties, and pro se parties, if any, shall confer and prepare a Joint Status Report for submission to the Court, in accordance with Fed. R. Civ. P. 26(f), using a </w:t>
      </w:r>
      <w:hyperlink r:id="rId56" w:history="1">
        <w:r>
          <w:rPr>
            <w:color w:val="0000FF"/>
            <w:u w:val="single"/>
          </w:rPr>
          <w:t>Joint Status Report form</w:t>
        </w:r>
      </w:hyperlink>
      <w:r>
        <w:rPr>
          <w:color w:val="000000"/>
        </w:rPr>
        <w:t xml:space="preserve"> available in the Court Clerk’s office. The Court may order the filing of a Joint Status Report by a date certain. However, if the Court does not order the submission of a Joint Status Report by a date certain, the Report shall be submitted in accordance with the timing set forth in Fed.R. Civ.P. 26(f).</w:t>
      </w:r>
    </w:p>
    <w:p w:rsidR="00D8294B" w:rsidRDefault="00530D62">
      <w:pPr>
        <w:pStyle w:val="pLevel2Item2orMore"/>
      </w:pPr>
      <w:r>
        <w:rPr>
          <w:b/>
          <w:bCs/>
        </w:rPr>
        <w:t>(2)</w:t>
      </w:r>
      <w:r>
        <w:rPr>
          <w:b/>
          <w:bCs/>
        </w:rPr>
        <w:tab/>
      </w:r>
      <w:r>
        <w:rPr>
          <w:color w:val="000000"/>
        </w:rPr>
        <w:t> </w:t>
      </w:r>
      <w:r>
        <w:rPr>
          <w:rStyle w:val="spanbold"/>
        </w:rPr>
        <w:t>Required Attendance at Conference.</w:t>
      </w:r>
      <w:r>
        <w:rPr>
          <w:color w:val="000000"/>
        </w:rPr>
        <w:t xml:space="preserve"> Counsel with authority to make appropriate decisions and pro se litigants shall attend any conference required by the Court. When justified by the circumstances, the Court may allow counsel or pro se litigants to participate in such conference by telephone. Pro se litigants and counsel shall be prepared to discuss all relevant matters enumerated in Fed. R. Civ. P. 16(c).</w:t>
      </w:r>
    </w:p>
    <w:p w:rsidR="00D8294B" w:rsidRDefault="00530D62">
      <w:pPr>
        <w:pStyle w:val="pLevel1Item2orMore"/>
      </w:pPr>
      <w:r>
        <w:rPr>
          <w:b/>
          <w:bCs/>
        </w:rPr>
        <w:t>(c)</w:t>
      </w:r>
      <w:r>
        <w:rPr>
          <w:b/>
          <w:bCs/>
        </w:rPr>
        <w:tab/>
      </w:r>
      <w:r>
        <w:rPr>
          <w:color w:val="000000"/>
        </w:rPr>
        <w:t> </w:t>
      </w:r>
      <w:r>
        <w:rPr>
          <w:rStyle w:val="spanbold"/>
        </w:rPr>
        <w:t>Pretrial Responsibilities.</w:t>
      </w:r>
    </w:p>
    <w:p w:rsidR="00D8294B" w:rsidRDefault="00530D62">
      <w:pPr>
        <w:pStyle w:val="pLevel2Item1"/>
      </w:pPr>
      <w:r>
        <w:rPr>
          <w:b/>
          <w:bCs/>
        </w:rPr>
        <w:t>(1)</w:t>
      </w:r>
      <w:r>
        <w:rPr>
          <w:b/>
          <w:bCs/>
        </w:rPr>
        <w:tab/>
      </w:r>
      <w:r>
        <w:rPr>
          <w:color w:val="000000"/>
        </w:rPr>
        <w:t> </w:t>
      </w:r>
      <w:r>
        <w:rPr>
          <w:rStyle w:val="spanbold"/>
        </w:rPr>
        <w:t>Preparation of Status Reports, Final Pretrial Orders, and Other Orders.</w:t>
      </w:r>
    </w:p>
    <w:p w:rsidR="00D8294B" w:rsidRDefault="00530D62">
      <w:pPr>
        <w:pStyle w:val="pLevel3Item1"/>
      </w:pPr>
      <w:r>
        <w:rPr>
          <w:b/>
          <w:bCs/>
        </w:rPr>
        <w:t>(A)</w:t>
      </w:r>
      <w:r>
        <w:rPr>
          <w:b/>
          <w:bCs/>
        </w:rPr>
        <w:tab/>
      </w:r>
      <w:r>
        <w:rPr>
          <w:color w:val="000000"/>
        </w:rPr>
        <w:t>Unless otherwise ordered by the Court, counsel for the plaintiff, with full and timely cooperation of other counsel and pro se parties, is responsible for preparing, obtaining approval of all parties, and furnishing the Court any status reports, pretrial orders or other orders required by the Court or these local rules.</w:t>
      </w:r>
    </w:p>
    <w:p w:rsidR="00D8294B" w:rsidRDefault="00530D62">
      <w:pPr>
        <w:pStyle w:val="pLevel3Item2orMore"/>
      </w:pPr>
      <w:r>
        <w:rPr>
          <w:b/>
          <w:bCs/>
        </w:rPr>
        <w:t>(B)</w:t>
      </w:r>
      <w:r>
        <w:rPr>
          <w:b/>
          <w:bCs/>
        </w:rPr>
        <w:tab/>
      </w:r>
      <w:r>
        <w:rPr>
          <w:color w:val="000000"/>
        </w:rPr>
        <w:t xml:space="preserve">The clerk who keeps the minutes of the scheduling and planning conference shall have forms available, whereby the time and/or date fixed by the Court for the performance of specified duties may be inserted. Upon request, counsel will be supplied with a copy of such form so that they may make their own notations of deadlines and of other orders prescribed by the judge presiding over the conference. Such executed form, when approved by the Court and filed, shall constitute the order of the Court as to such schedules without the necessity of filing any other order to the same effect. Unless otherwise directed by the assigned judge, the form and content of a jointly prepared, proposed, final Pretrial Order, conforming to the sample, shall be tendered to the Court Clerk by plaintiff’s counsel seven (7) days in advance of the pretrial conference, unless otherwise ordered by the Court. Plaintiff’s counsel shall provide to the Court Clerk the proposed final Pretrial Order in accordance with the </w:t>
      </w:r>
      <w:hyperlink r:id="rId57" w:history="1">
        <w:r>
          <w:rPr>
            <w:color w:val="0000FF"/>
            <w:u w:val="single"/>
          </w:rPr>
          <w:t>Administrative Guide</w:t>
        </w:r>
      </w:hyperlink>
      <w:r>
        <w:rPr>
          <w:color w:val="000000"/>
        </w:rPr>
        <w:t xml:space="preserve"> regarding proposed orders.</w:t>
      </w:r>
    </w:p>
    <w:p w:rsidR="00D8294B" w:rsidRDefault="00530D62">
      <w:pPr>
        <w:pStyle w:val="pLevel2Item2orMore"/>
      </w:pPr>
      <w:r>
        <w:rPr>
          <w:b/>
          <w:bCs/>
        </w:rPr>
        <w:t>(2)</w:t>
      </w:r>
      <w:r>
        <w:rPr>
          <w:b/>
          <w:bCs/>
        </w:rPr>
        <w:tab/>
      </w:r>
      <w:r>
        <w:rPr>
          <w:color w:val="000000"/>
        </w:rPr>
        <w:t> </w:t>
      </w:r>
      <w:r>
        <w:rPr>
          <w:rStyle w:val="spanbold"/>
        </w:rPr>
        <w:t>Default.</w:t>
      </w:r>
      <w:r>
        <w:rPr>
          <w:color w:val="000000"/>
        </w:rPr>
        <w:t xml:space="preserve"> Failure to prepare and file a required Joint Status Report, failure to comply with the Final Pretrial Order, failure to appear at a conference, appearance at a conference substantially unprepared, or failure to participate in good faith may result in any of the following sanctions: the striking of a pleading, a preclusion order, stay of the proceeding, default judgment, assessment of expenses and fees (either against a party or the attorney individually), or such other order as the Court may deem just and appropriate.</w:t>
      </w:r>
    </w:p>
    <w:p w:rsidR="00D8294B" w:rsidRDefault="00530D62">
      <w:pPr>
        <w:pStyle w:val="h3"/>
      </w:pPr>
      <w:bookmarkStart w:id="61" w:name="_Toc63841695"/>
      <w:r>
        <w:rPr>
          <w:color w:val="000000"/>
        </w:rPr>
        <w:t>LCvR16-2 Settlement Conferences.</w:t>
      </w:r>
      <w:bookmarkEnd w:id="61"/>
    </w:p>
    <w:p w:rsidR="00D8294B" w:rsidRDefault="00530D62">
      <w:pPr>
        <w:pStyle w:val="pLevel1Item1"/>
      </w:pPr>
      <w:r>
        <w:rPr>
          <w:b/>
          <w:bCs/>
        </w:rPr>
        <w:t>(a)</w:t>
      </w:r>
      <w:r>
        <w:rPr>
          <w:b/>
          <w:bCs/>
        </w:rPr>
        <w:tab/>
      </w:r>
      <w:r>
        <w:rPr>
          <w:color w:val="000000"/>
        </w:rPr>
        <w:t> </w:t>
      </w:r>
      <w:r>
        <w:rPr>
          <w:rStyle w:val="spanbold"/>
        </w:rPr>
        <w:t>Purpose.</w:t>
      </w:r>
      <w:r>
        <w:rPr>
          <w:color w:val="000000"/>
        </w:rPr>
        <w:t xml:space="preserve"> The purpose of the settlement conference is to permit an informal discussion between the attorneys, parties, and the settlement judge on every aspect of the case bearing on its settlement value in an effort to resolve the matter before trial. The parties and counsel shall participate in the conference in good faith. This means that based on discussion at the conference, the parties will reconsider their negotiating positions, objectively evaluating the strengths and weaknesses of their case or defense, the anticipated cost of the litigation and the uncertainty of a particular result.</w:t>
      </w:r>
    </w:p>
    <w:p w:rsidR="00D8294B" w:rsidRDefault="00530D62">
      <w:pPr>
        <w:pStyle w:val="pLevel1Item2orMore"/>
      </w:pPr>
      <w:r>
        <w:rPr>
          <w:b/>
          <w:bCs/>
        </w:rPr>
        <w:t>(b)</w:t>
      </w:r>
      <w:r>
        <w:rPr>
          <w:b/>
          <w:bCs/>
        </w:rPr>
        <w:tab/>
      </w:r>
      <w:r>
        <w:rPr>
          <w:color w:val="000000"/>
        </w:rPr>
        <w:t> </w:t>
      </w:r>
      <w:r>
        <w:rPr>
          <w:rStyle w:val="spanbold"/>
        </w:rPr>
        <w:t>Referral and Scheduling the Settlement Conference.</w:t>
      </w:r>
      <w:r>
        <w:rPr>
          <w:color w:val="000000"/>
        </w:rPr>
        <w:t xml:space="preserve"> All civil cases set on a trial docket are automatically set for settlement conference before the settlement judge. Also the Court may, upon its own motion or on the request of any of the parties, set a settlement conference at any practicable time. The terms of the settlement conference order govern the procedures for the settlement conference. The assigned district judge may, in his or her discretion, require that the parties pay for a settlement conference in any reasonable manner or amount.</w:t>
      </w:r>
    </w:p>
    <w:p w:rsidR="00D8294B" w:rsidRDefault="00530D62">
      <w:pPr>
        <w:pStyle w:val="pLevel1Item2orMore"/>
      </w:pPr>
      <w:r>
        <w:rPr>
          <w:b/>
          <w:bCs/>
        </w:rPr>
        <w:t>(c)</w:t>
      </w:r>
      <w:r>
        <w:rPr>
          <w:b/>
          <w:bCs/>
        </w:rPr>
        <w:tab/>
      </w:r>
      <w:r>
        <w:rPr>
          <w:color w:val="000000"/>
        </w:rPr>
        <w:t> </w:t>
      </w:r>
      <w:r>
        <w:rPr>
          <w:rStyle w:val="spanbold"/>
        </w:rPr>
        <w:t>Settlement Judges.</w:t>
      </w:r>
      <w:r>
        <w:rPr>
          <w:color w:val="000000"/>
        </w:rPr>
        <w:t xml:space="preserve"> A district judge other than the judge assigned to the case, a magistrate judge, or an adjunct settlement judge designated by the Court, will normally preside at the settlement conference. The settlement judge will take no part in adjudicating the case subsequent to the settlement conference. Adjunct settlement judges shall be selected by the Court from among members of the bar in good standing and chosen based upon their expertise, experience, actual and apparent impartiality, reputation for fairness, training, and temperament. They shall be invited to serve without compensation and commit to conduct a minimum of six settlement conferences per year. Any party or counsel of record may move to disqualify the assigned settlement judge pursuant to 28 U.S.C. § 455, other applicable law or professional responsibility standards. No adjunct settlement judge may be called as a witness, except as requested by a judge of this Court. In that instance, the adjunct settlement judge shall not be deposed, and shall testify as the Court’s witness. In cases where the settlement effort is expected to be extensive, or in connection with discovery matters, the Court may appoint an adjunct settlement judge as a special project settlement or discovery judge, and order the parties to pay for his or her time at a reasonable hourly rate. Such payment shall be apportioned between the parties as agreed, or by the Court on an equitable basis.</w:t>
      </w:r>
    </w:p>
    <w:p w:rsidR="00D8294B" w:rsidRDefault="00530D62">
      <w:pPr>
        <w:pStyle w:val="pLevel1Item2orMore"/>
      </w:pPr>
      <w:r>
        <w:rPr>
          <w:b/>
          <w:bCs/>
        </w:rPr>
        <w:t>(d)</w:t>
      </w:r>
      <w:r>
        <w:rPr>
          <w:b/>
          <w:bCs/>
        </w:rPr>
        <w:tab/>
      </w:r>
      <w:r>
        <w:rPr>
          <w:color w:val="000000"/>
        </w:rPr>
        <w:t> </w:t>
      </w:r>
      <w:r>
        <w:rPr>
          <w:rStyle w:val="spanbold"/>
        </w:rPr>
        <w:t>Attendance Requirements.</w:t>
      </w:r>
      <w:r>
        <w:rPr>
          <w:color w:val="000000"/>
        </w:rPr>
        <w:t xml:space="preserve"> The lead attorney who will try the case for each party shall appear, and shall be accompanied by one with full settlement authority. The latter will be the parties if natural persons, or representatives of parties which are not natural persons, but may not be counsel (except in-house counsel) or a person who is not directly or actively associated with the party or parties. Other interested entities such as insurers or indemnitors shall attend and are subject to the provisions of this Rule. Governmental entities and boards shall send a representative and counsel who, together, are knowledgeable about the facts of the case and the governmental unit’s or board’s position, and have, to the greatest extent feasible, authority to settle. Except as provided in subsection (e) below, only the settlement judge may excuse attendance of any attorney, party or party representative. Any party excused from appearing in person shall be available to participate by telephone, if required. Failure to attend the settlement conference or failure to cooperate fully may result in the imposition of sanctions in accordance with LCvR16.1(b)(2) and Fed. R. Civ. P. 16(f).</w:t>
      </w:r>
    </w:p>
    <w:p w:rsidR="00D8294B" w:rsidRDefault="00530D62">
      <w:pPr>
        <w:pStyle w:val="pLevel1Item2orMore"/>
      </w:pPr>
      <w:r>
        <w:rPr>
          <w:b/>
          <w:bCs/>
        </w:rPr>
        <w:t>(e)</w:t>
      </w:r>
      <w:r>
        <w:rPr>
          <w:b/>
          <w:bCs/>
        </w:rPr>
        <w:tab/>
      </w:r>
      <w:r>
        <w:rPr>
          <w:color w:val="000000"/>
        </w:rPr>
        <w:t> </w:t>
      </w:r>
      <w:r>
        <w:rPr>
          <w:rStyle w:val="spanbold"/>
        </w:rPr>
        <w:t>Governmental Entities.</w:t>
      </w:r>
      <w:r>
        <w:rPr>
          <w:color w:val="000000"/>
        </w:rPr>
        <w:t xml:space="preserve"> In the event a governmental entity which is a party determines that it will be unable to provide a representative with full settlement authority at the settlement conference, the governmental entity shall promptly move for leave to proceed with a representative with limited authority. The motion shall be filed and delivered to the settlement judge no later than fourteen (14) days prior to the conference and shall contain: (1) the reasons which make it impracticable for a party’s representative to appear with full settlement authority; (2) a detailed description of the limited authority to be exercised at the conference; and (3) alternative proposals by which full authority may be exercised at or subsequent to the conference. Upon consideration of the motion, the settlement judge may allow the governmental entity to appear with limited authority or may, notwithstanding the motion, require appropriate persons to appear as may be necessary to have full settlement authority at the conference. Any adjunct settlement judge may defer such determination to the judge then supervising the adjunct settlement judge program or the assigned trial judge.</w:t>
      </w:r>
    </w:p>
    <w:p w:rsidR="00D8294B" w:rsidRDefault="00530D62">
      <w:pPr>
        <w:pStyle w:val="pLevel1Item2orMore"/>
      </w:pPr>
      <w:r>
        <w:rPr>
          <w:b/>
          <w:bCs/>
        </w:rPr>
        <w:t>(f)</w:t>
      </w:r>
      <w:r>
        <w:rPr>
          <w:b/>
          <w:bCs/>
        </w:rPr>
        <w:tab/>
      </w:r>
      <w:r>
        <w:rPr>
          <w:color w:val="000000"/>
        </w:rPr>
        <w:t> </w:t>
      </w:r>
      <w:r>
        <w:rPr>
          <w:rStyle w:val="spanbold"/>
        </w:rPr>
        <w:t>Submission of Written Settlement Conference Statements.</w:t>
      </w:r>
      <w:r>
        <w:rPr>
          <w:color w:val="000000"/>
        </w:rPr>
        <w:t xml:space="preserve"> A settlement statement shall be submitted to the settlement judge and served on opposing counsel at least seven (7) days preceding the date of the settlement conference unless otherwise ordered by the Court. It shall concisely summarize the parties’ claims/defenses/counterclaims, etc., the parties’ views concerning factual issues, issues of law, liability, damages or relief requested. The statement shall not exceed five (5) pages in length, shall conform to the format requirements set forth in the Local Rules, but shall not be filed in the case or made part of the Court file.</w:t>
      </w:r>
    </w:p>
    <w:p w:rsidR="00D8294B" w:rsidRDefault="00530D62">
      <w:pPr>
        <w:pStyle w:val="pLevel1Item2orMore"/>
      </w:pPr>
      <w:r>
        <w:rPr>
          <w:b/>
          <w:bCs/>
        </w:rPr>
        <w:t>(g)</w:t>
      </w:r>
      <w:r>
        <w:rPr>
          <w:b/>
          <w:bCs/>
        </w:rPr>
        <w:tab/>
      </w:r>
      <w:r>
        <w:rPr>
          <w:color w:val="000000"/>
        </w:rPr>
        <w:t> </w:t>
      </w:r>
      <w:r>
        <w:rPr>
          <w:rStyle w:val="spanbold"/>
        </w:rPr>
        <w:t>Settlement Conference Process.</w:t>
      </w:r>
      <w:r>
        <w:rPr>
          <w:color w:val="000000"/>
        </w:rPr>
        <w:t xml:space="preserve"> Prior to settlement conference, the parties shall discuss settlement with their respective clients and opposing counsel (or pro se parties) so that the issues and bounds of settlement have been explored in advance of the settlement conference. The parties, their representatives and attorneys are required to be completely candid with the settlement judge so that the judge may properly guide settlement discussions. Pertinent evidence to be offered at trial, documents or otherwise, may be brought to the settlement conference for presentation if particularly relevant.</w:t>
      </w:r>
    </w:p>
    <w:p w:rsidR="00D8294B" w:rsidRDefault="00530D62">
      <w:pPr>
        <w:pStyle w:val="pLevel1Item2orMore"/>
      </w:pPr>
      <w:r>
        <w:rPr>
          <w:b/>
          <w:bCs/>
        </w:rPr>
        <w:t>(h)</w:t>
      </w:r>
      <w:r>
        <w:rPr>
          <w:b/>
          <w:bCs/>
        </w:rPr>
        <w:tab/>
      </w:r>
      <w:r>
        <w:rPr>
          <w:color w:val="000000"/>
        </w:rPr>
        <w:t> </w:t>
      </w:r>
      <w:r>
        <w:rPr>
          <w:rStyle w:val="spanbold"/>
        </w:rPr>
        <w:t xml:space="preserve">Authority of Settlement Judge. </w:t>
      </w:r>
      <w:r>
        <w:rPr>
          <w:color w:val="000000"/>
        </w:rPr>
        <w:t>The settlement judge may excuse attendance of any attorney, party or party’s representative; meet jointly or individually with counsel, alone or with parties or persons or representatives interested in the outcome of the case without the presence of counsel; and issue such other and additional requirements as shall seem proper, including follow-up sessions telephonically or otherwise, in order to expedite an amicable resolution of the case.</w:t>
      </w:r>
    </w:p>
    <w:p w:rsidR="00D8294B" w:rsidRDefault="00530D62">
      <w:pPr>
        <w:pStyle w:val="pLevel1Item2orMore"/>
      </w:pPr>
      <w:r>
        <w:rPr>
          <w:b/>
          <w:bCs/>
        </w:rPr>
        <w:t>(i)</w:t>
      </w:r>
      <w:r>
        <w:rPr>
          <w:b/>
          <w:bCs/>
        </w:rPr>
        <w:tab/>
      </w:r>
      <w:r>
        <w:rPr>
          <w:color w:val="000000"/>
        </w:rPr>
        <w:t> </w:t>
      </w:r>
      <w:r>
        <w:rPr>
          <w:rStyle w:val="spanbold"/>
        </w:rPr>
        <w:t>Confidentiality.</w:t>
      </w:r>
      <w:r>
        <w:rPr>
          <w:color w:val="000000"/>
        </w:rPr>
        <w:t xml:space="preserve"> The settlement judge, all counsel and parties, and any other persons attending the settlement conference shall treat as confidential all written and oral communications made in connection with or during any settlement conference. Neither the settlement conference statements nor communications during the conference with the settlement judge may be used by any party in the trial of the case unless otherwise permitted under Federal Rules of Evidence 408. No communication relating to or occurring at a Court-ordered settlement conference may be used in any aspect of any litigation except proceedings to enforce a settlement agreed to at the conference, unless otherwise permitted under Federal Rules of Evidence 408.</w:t>
      </w:r>
    </w:p>
    <w:p w:rsidR="00D8294B" w:rsidRDefault="00530D62">
      <w:pPr>
        <w:pStyle w:val="pLevel1Item2orMore"/>
      </w:pPr>
      <w:r>
        <w:rPr>
          <w:b/>
          <w:bCs/>
        </w:rPr>
        <w:t>(j)</w:t>
      </w:r>
      <w:r>
        <w:rPr>
          <w:b/>
          <w:bCs/>
        </w:rPr>
        <w:tab/>
      </w:r>
      <w:r>
        <w:rPr>
          <w:color w:val="000000"/>
        </w:rPr>
        <w:t> </w:t>
      </w:r>
      <w:r>
        <w:rPr>
          <w:rStyle w:val="spanbold"/>
        </w:rPr>
        <w:t xml:space="preserve">Conclusion of the Settlement Conference. </w:t>
      </w:r>
      <w:r>
        <w:rPr>
          <w:color w:val="000000"/>
        </w:rPr>
        <w:t>At the conclusion of the settlement conference, the settlement judge shall notify the Court whether the case did or did not settle. If the case settled, counsel shall prepare and file the appropriate dismissal or closing papers.</w:t>
      </w:r>
    </w:p>
    <w:p w:rsidR="00D8294B" w:rsidRDefault="00530D62">
      <w:pPr>
        <w:pStyle w:val="pLevel1Item2orMore"/>
      </w:pPr>
      <w:r>
        <w:rPr>
          <w:b/>
          <w:bCs/>
        </w:rPr>
        <w:t>(k)</w:t>
      </w:r>
      <w:r>
        <w:rPr>
          <w:b/>
          <w:bCs/>
        </w:rPr>
        <w:tab/>
      </w:r>
      <w:r>
        <w:rPr>
          <w:color w:val="000000"/>
        </w:rPr>
        <w:t> </w:t>
      </w:r>
      <w:r>
        <w:rPr>
          <w:rStyle w:val="spanbold"/>
        </w:rPr>
        <w:t>Other Alternative Methods.</w:t>
      </w:r>
      <w:r>
        <w:rPr>
          <w:color w:val="000000"/>
        </w:rPr>
        <w:t xml:space="preserve"> The Court may, in its discretion, set any civil case for summary jury trial, mini-trial, executive summary jury trial (summary jury trial where chief executive officers of corporate parties participate as part of a three-judge trial panel), mediation, arbitration, or other method of alternative dispute resolution as the Court may deem proper, so long as due process is not abrogated or impaired.</w:t>
      </w:r>
    </w:p>
    <w:p w:rsidR="00D8294B" w:rsidRDefault="00530D62">
      <w:pPr>
        <w:pStyle w:val="h2"/>
      </w:pPr>
      <w:bookmarkStart w:id="62" w:name="_Toc63841696"/>
      <w:r>
        <w:rPr>
          <w:color w:val="000000"/>
        </w:rPr>
        <w:t>LCvR17 – Plaintiff and Defendant; Capacity; Public Officers</w:t>
      </w:r>
      <w:bookmarkEnd w:id="62"/>
    </w:p>
    <w:p w:rsidR="00D8294B" w:rsidRDefault="00530D62">
      <w:pPr>
        <w:pStyle w:val="h3"/>
      </w:pPr>
      <w:bookmarkStart w:id="63" w:name="_Toc63841697"/>
      <w:r>
        <w:rPr>
          <w:color w:val="000000"/>
        </w:rPr>
        <w:t>LCvR17-1 Parties Who Are Not Natural Persons.</w:t>
      </w:r>
      <w:bookmarkEnd w:id="63"/>
    </w:p>
    <w:p w:rsidR="00D8294B" w:rsidRDefault="00530D62">
      <w:pPr>
        <w:pStyle w:val="p"/>
      </w:pPr>
      <w:r>
        <w:rPr>
          <w:color w:val="000000"/>
        </w:rPr>
        <w:t xml:space="preserve">Parties who are not natural persons may not appear </w:t>
      </w:r>
      <w:r>
        <w:rPr>
          <w:rStyle w:val="u"/>
        </w:rPr>
        <w:t>pro</w:t>
      </w:r>
      <w:r>
        <w:rPr>
          <w:color w:val="000000"/>
        </w:rPr>
        <w:t xml:space="preserve"> </w:t>
      </w:r>
      <w:r>
        <w:rPr>
          <w:rStyle w:val="u"/>
        </w:rPr>
        <w:t>se</w:t>
      </w:r>
      <w:r>
        <w:rPr>
          <w:color w:val="000000"/>
        </w:rPr>
        <w:t>.</w:t>
      </w:r>
    </w:p>
    <w:p w:rsidR="00D8294B" w:rsidRDefault="00530D62">
      <w:pPr>
        <w:pStyle w:val="h2"/>
      </w:pPr>
      <w:bookmarkStart w:id="64" w:name="_Toc63841698"/>
      <w:r>
        <w:rPr>
          <w:color w:val="000000"/>
        </w:rPr>
        <w:t>LCvR21 – Misjoinder and Nonjoinder of Parties</w:t>
      </w:r>
      <w:bookmarkEnd w:id="64"/>
    </w:p>
    <w:p w:rsidR="00D8294B" w:rsidRDefault="00530D62">
      <w:pPr>
        <w:pStyle w:val="h3"/>
      </w:pPr>
      <w:bookmarkStart w:id="65" w:name="_Toc63841699"/>
      <w:r>
        <w:rPr>
          <w:color w:val="000000"/>
        </w:rPr>
        <w:t>LCvR21-1 Notice of Bankruptcy Filing.</w:t>
      </w:r>
      <w:bookmarkEnd w:id="65"/>
    </w:p>
    <w:p w:rsidR="00D8294B" w:rsidRDefault="00530D62">
      <w:pPr>
        <w:pStyle w:val="p"/>
      </w:pPr>
      <w:r>
        <w:rPr>
          <w:color w:val="000000"/>
        </w:rPr>
        <w:t xml:space="preserve">In the event a party to a civil case files bankruptcy, or an involuntary bankruptcy proceeding is commenced against a party, counsel, or the party if </w:t>
      </w:r>
      <w:r>
        <w:rPr>
          <w:rStyle w:val="u"/>
        </w:rPr>
        <w:t>pro</w:t>
      </w:r>
      <w:r>
        <w:rPr>
          <w:color w:val="000000"/>
        </w:rPr>
        <w:t xml:space="preserve"> </w:t>
      </w:r>
      <w:r>
        <w:rPr>
          <w:rStyle w:val="u"/>
        </w:rPr>
        <w:t>se</w:t>
      </w:r>
      <w:r>
        <w:rPr>
          <w:color w:val="000000"/>
        </w:rPr>
        <w:t>, shall notify the Court within seven (7) days of the filing of said bankruptcy by filing a formal notice in the civil case, with proof of service to all parties.</w:t>
      </w:r>
    </w:p>
    <w:p w:rsidR="00D8294B" w:rsidRDefault="00530D62">
      <w:pPr>
        <w:pStyle w:val="h2"/>
      </w:pPr>
      <w:bookmarkStart w:id="66" w:name="_Toc63841700"/>
      <w:r>
        <w:rPr>
          <w:color w:val="000000"/>
        </w:rPr>
        <w:t>LCvR26 – Duty to Disclose; General Provisions Governing Discovery</w:t>
      </w:r>
      <w:bookmarkEnd w:id="66"/>
    </w:p>
    <w:p w:rsidR="00D8294B" w:rsidRDefault="00530D62">
      <w:pPr>
        <w:pStyle w:val="h3"/>
      </w:pPr>
      <w:bookmarkStart w:id="67" w:name="_Toc63841701"/>
      <w:r>
        <w:rPr>
          <w:color w:val="000000"/>
        </w:rPr>
        <w:t>LCvR26-1 Compliance with Requirements Under Fed. R. Civ. P. 26.</w:t>
      </w:r>
      <w:bookmarkEnd w:id="67"/>
    </w:p>
    <w:p w:rsidR="00D8294B" w:rsidRDefault="00530D62">
      <w:pPr>
        <w:pStyle w:val="pLevel1Item1"/>
      </w:pPr>
      <w:r>
        <w:rPr>
          <w:b/>
          <w:bCs/>
        </w:rPr>
        <w:t>(a)</w:t>
      </w:r>
      <w:r>
        <w:rPr>
          <w:b/>
          <w:bCs/>
        </w:rPr>
        <w:tab/>
      </w:r>
      <w:r>
        <w:rPr>
          <w:color w:val="000000"/>
        </w:rPr>
        <w:t> </w:t>
      </w:r>
      <w:r>
        <w:rPr>
          <w:rStyle w:val="spanbold"/>
        </w:rPr>
        <w:t>Initial Disclosures.</w:t>
      </w:r>
      <w:r>
        <w:rPr>
          <w:color w:val="000000"/>
        </w:rPr>
        <w:t xml:space="preserve"> Parties shall make the initial disclosures required by Fed. R. Civ. P. 26(a)(1) unless in the Joint Status Report required by LCvR 16.1 they specifically stipulate to waive initial disclosures.</w:t>
      </w:r>
    </w:p>
    <w:p w:rsidR="00D8294B" w:rsidRDefault="00530D62">
      <w:pPr>
        <w:pStyle w:val="pLevel1Item2orMore"/>
      </w:pPr>
      <w:r>
        <w:rPr>
          <w:b/>
          <w:bCs/>
        </w:rPr>
        <w:t>(b)</w:t>
      </w:r>
      <w:r>
        <w:rPr>
          <w:b/>
          <w:bCs/>
        </w:rPr>
        <w:tab/>
      </w:r>
      <w:r>
        <w:rPr>
          <w:color w:val="000000"/>
        </w:rPr>
        <w:t> </w:t>
      </w:r>
      <w:r>
        <w:rPr>
          <w:rStyle w:val="spanbold"/>
        </w:rPr>
        <w:t>Implementation.</w:t>
      </w:r>
      <w:r>
        <w:rPr>
          <w:color w:val="000000"/>
        </w:rPr>
        <w:t xml:space="preserve"> The Court shall from time to time promulgate such rules as may be necessary to implement the mandatory disclosure requirements in Fed. R. Civ. P. 26(a). These rules will be available in the Court Clerk’s office and on the Court’s website at </w:t>
      </w:r>
      <w:hyperlink r:id="rId58" w:history="1">
        <w:r>
          <w:rPr>
            <w:color w:val="0000FF"/>
            <w:u w:val="single"/>
          </w:rPr>
          <w:t>www.oknd.uscourts.gov</w:t>
        </w:r>
      </w:hyperlink>
      <w:r>
        <w:rPr>
          <w:color w:val="000000"/>
        </w:rPr>
        <w:t>.</w:t>
      </w:r>
    </w:p>
    <w:p w:rsidR="00D8294B" w:rsidRDefault="00530D62">
      <w:pPr>
        <w:pStyle w:val="h3"/>
      </w:pPr>
      <w:bookmarkStart w:id="68" w:name="_Toc63841702"/>
      <w:r>
        <w:rPr>
          <w:color w:val="000000"/>
        </w:rPr>
        <w:t>LCvR26-2 Disclosure of Insurance Agreements.</w:t>
      </w:r>
      <w:bookmarkEnd w:id="68"/>
    </w:p>
    <w:p w:rsidR="00D8294B" w:rsidRDefault="00530D62">
      <w:pPr>
        <w:pStyle w:val="p"/>
      </w:pPr>
      <w:r>
        <w:rPr>
          <w:color w:val="000000"/>
        </w:rPr>
        <w:t>A party shall, without awaiting a discovery request, provide any insurance agreement to the other parties under which any person carrying on an insurance business may be liable to satisfy part or all of a judgment which may be entered in the action or to indemnify or reimburse for payments made to satisfy such a judgment. Full and complete copies of such insurance agreements shall be served on all other parties along with the disclosing party’s answer, reply, or motion filed pursuant to Fed. R. Civ. P. 12(b).</w:t>
      </w:r>
    </w:p>
    <w:p w:rsidR="00D8294B" w:rsidRDefault="00530D62">
      <w:pPr>
        <w:pStyle w:val="h3"/>
      </w:pPr>
      <w:bookmarkStart w:id="69" w:name="_Toc63841703"/>
      <w:r>
        <w:rPr>
          <w:color w:val="000000"/>
        </w:rPr>
        <w:t>LCvR26-3 Discovery Material Not to be Filed.</w:t>
      </w:r>
      <w:bookmarkEnd w:id="69"/>
      <w:r>
        <w:rPr>
          <w:color w:val="000000"/>
        </w:rPr>
        <w:t xml:space="preserve"> </w:t>
      </w:r>
    </w:p>
    <w:p w:rsidR="00D8294B" w:rsidRDefault="00530D62">
      <w:pPr>
        <w:pStyle w:val="p"/>
      </w:pPr>
      <w:r>
        <w:rPr>
          <w:color w:val="000000"/>
        </w:rPr>
        <w:t>Depositions, notices of depositions, interrogatories, requests for documents, requests for admissions, and answers and responses thereto shall not be filed with the Court Clerk unless on order of the Court or unless they are attached to a motion, response thereto, or are needed for use in a trial or hearing.</w:t>
      </w:r>
    </w:p>
    <w:p w:rsidR="00D8294B" w:rsidRDefault="00530D62">
      <w:pPr>
        <w:pStyle w:val="h3"/>
      </w:pPr>
      <w:bookmarkStart w:id="70" w:name="_Toc63841704"/>
      <w:r>
        <w:rPr>
          <w:color w:val="000000"/>
        </w:rPr>
        <w:t>LCvR26-4 Privilege Log.</w:t>
      </w:r>
      <w:bookmarkEnd w:id="70"/>
    </w:p>
    <w:p w:rsidR="00D8294B" w:rsidRDefault="00530D62">
      <w:pPr>
        <w:pStyle w:val="pLevel1Item1"/>
      </w:pPr>
      <w:r>
        <w:rPr>
          <w:b/>
          <w:bCs/>
        </w:rPr>
        <w:t>(a)</w:t>
      </w:r>
      <w:r>
        <w:rPr>
          <w:b/>
          <w:bCs/>
        </w:rPr>
        <w:tab/>
      </w:r>
      <w:r>
        <w:rPr>
          <w:color w:val="000000"/>
        </w:rPr>
        <w:t>In accordance with Fed. R. Civ. P. 26(b), when a claim of privilege or work product protection is asserted in response to a discovery request for documents, the party asserting the privilege or protection shall provide the following information with respect to each document in the form of a privilege log: the type of document; the general subject matter of the document; the date of the document; the author of the document, whether or not the author is a lawyer; each recipient of the document; and the privilege asserted. This rule shall apply only to document requests.</w:t>
      </w:r>
    </w:p>
    <w:p w:rsidR="00D8294B" w:rsidRDefault="00530D62">
      <w:pPr>
        <w:pStyle w:val="pLevel1Item2orMore"/>
      </w:pPr>
      <w:r>
        <w:rPr>
          <w:b/>
          <w:bCs/>
        </w:rPr>
        <w:t>(b)</w:t>
      </w:r>
      <w:r>
        <w:rPr>
          <w:b/>
          <w:bCs/>
        </w:rPr>
        <w:tab/>
      </w:r>
      <w:r>
        <w:rPr>
          <w:color w:val="000000"/>
        </w:rPr>
        <w:t>If information called for by one or more of the foregoing categories is itself privileged, it need not be disclosed. However, the existence of the document and any non-privileged information called for by the other categories must be disclosed. This rule requires preparation of a privilege log with respect to all documents withheld on the basis of a claim of privilege or work product protection except the following: written communications between a party and its trial counsel after commencement of the action and the work product material created after commencement of the action.</w:t>
      </w:r>
    </w:p>
    <w:p w:rsidR="00D8294B" w:rsidRDefault="00530D62">
      <w:pPr>
        <w:pStyle w:val="p"/>
      </w:pPr>
      <w:r>
        <w:rPr>
          <w:color w:val="000000"/>
        </w:rPr>
        <w:t> </w:t>
      </w:r>
    </w:p>
    <w:p w:rsidR="00D8294B" w:rsidRDefault="00530D62">
      <w:pPr>
        <w:pStyle w:val="h2"/>
      </w:pPr>
      <w:bookmarkStart w:id="71" w:name="_Toc63841705"/>
      <w:r>
        <w:rPr>
          <w:color w:val="000000"/>
        </w:rPr>
        <w:t>LCvR30 – Depositions by Oral Examination</w:t>
      </w:r>
      <w:bookmarkEnd w:id="71"/>
    </w:p>
    <w:p w:rsidR="00D8294B" w:rsidRDefault="00530D62">
      <w:pPr>
        <w:pStyle w:val="h3"/>
      </w:pPr>
      <w:bookmarkStart w:id="72" w:name="_Toc63841706"/>
      <w:r>
        <w:rPr>
          <w:color w:val="000000"/>
        </w:rPr>
        <w:t>LCvR30-1 Depositions.</w:t>
      </w:r>
      <w:bookmarkEnd w:id="72"/>
    </w:p>
    <w:p w:rsidR="00D8294B" w:rsidRDefault="00530D62">
      <w:pPr>
        <w:pStyle w:val="pLevel1Item1"/>
      </w:pPr>
      <w:r>
        <w:rPr>
          <w:b/>
          <w:bCs/>
        </w:rPr>
        <w:t>(a)</w:t>
      </w:r>
      <w:r>
        <w:rPr>
          <w:b/>
          <w:bCs/>
        </w:rPr>
        <w:tab/>
      </w:r>
      <w:r>
        <w:rPr>
          <w:color w:val="000000"/>
        </w:rPr>
        <w:t> </w:t>
      </w:r>
      <w:r>
        <w:rPr>
          <w:rStyle w:val="spanbold"/>
        </w:rPr>
        <w:t>Notice.</w:t>
      </w:r>
      <w:r>
        <w:rPr>
          <w:color w:val="000000"/>
        </w:rPr>
        <w:t xml:space="preserve"> Subject to an order of the Court entered for cause shown enlarging or shortening the time:</w:t>
      </w:r>
    </w:p>
    <w:p w:rsidR="00D8294B" w:rsidRDefault="00530D62">
      <w:pPr>
        <w:pStyle w:val="pLevel2Item1"/>
      </w:pPr>
      <w:r>
        <w:rPr>
          <w:b/>
          <w:bCs/>
        </w:rPr>
        <w:t>(1)</w:t>
      </w:r>
      <w:r>
        <w:rPr>
          <w:b/>
          <w:bCs/>
        </w:rPr>
        <w:tab/>
      </w:r>
      <w:r>
        <w:rPr>
          <w:color w:val="000000"/>
        </w:rPr>
        <w:t>a subpoena to compel a witness to attend a deposition as contemplated by Fed. R. Civ. P. 30(a)(1), shall be served on the witness at least seven (7) days prior to the date of the deposition; and</w:t>
      </w:r>
    </w:p>
    <w:p w:rsidR="00D8294B" w:rsidRDefault="00530D62">
      <w:pPr>
        <w:pStyle w:val="pLevel2Item2orMore"/>
      </w:pPr>
      <w:r>
        <w:rPr>
          <w:b/>
          <w:bCs/>
        </w:rPr>
        <w:t>(2)</w:t>
      </w:r>
      <w:r>
        <w:rPr>
          <w:b/>
          <w:bCs/>
        </w:rPr>
        <w:tab/>
      </w:r>
      <w:r>
        <w:rPr>
          <w:color w:val="000000"/>
        </w:rPr>
        <w:t>reasonable notice to parties as contemplated by Fed. R. Civ. P. 30(b)(1) for the taking of depositions shall be seven (7) days.</w:t>
      </w:r>
    </w:p>
    <w:p w:rsidR="00D8294B" w:rsidRDefault="00530D62">
      <w:pPr>
        <w:pStyle w:val="pLevel1Item2orMore"/>
      </w:pPr>
      <w:r>
        <w:rPr>
          <w:b/>
          <w:bCs/>
        </w:rPr>
        <w:t>(b)</w:t>
      </w:r>
      <w:r>
        <w:rPr>
          <w:b/>
          <w:bCs/>
        </w:rPr>
        <w:tab/>
      </w:r>
      <w:r>
        <w:rPr>
          <w:color w:val="000000"/>
        </w:rPr>
        <w:t> </w:t>
      </w:r>
      <w:r>
        <w:rPr>
          <w:rStyle w:val="spanbold"/>
        </w:rPr>
        <w:t>Length of Depositions.</w:t>
      </w:r>
      <w:r>
        <w:rPr>
          <w:color w:val="000000"/>
        </w:rPr>
        <w:t xml:space="preserve"> No deposition shall extend beyond seven hours in length, beyond 5:00 p.m., or be taken on a weekend or holiday without an agreement in writing signed by all interested attorneys or acknowledged on the record by all interested attorneys or an order of the Court. Extensions of this time limitation shall be freely given in the event of obstructive or uncooperative conduct on the part of the witness or opposing counsel, or otherwise in the interests of justice. </w:t>
      </w:r>
    </w:p>
    <w:p w:rsidR="00D8294B" w:rsidRDefault="00530D62">
      <w:pPr>
        <w:pStyle w:val="pLevel1Item2orMore"/>
      </w:pPr>
      <w:r>
        <w:rPr>
          <w:b/>
          <w:bCs/>
        </w:rPr>
        <w:t>(c)</w:t>
      </w:r>
      <w:r>
        <w:rPr>
          <w:b/>
          <w:bCs/>
        </w:rPr>
        <w:tab/>
      </w:r>
      <w:r>
        <w:rPr>
          <w:color w:val="000000"/>
        </w:rPr>
        <w:t> </w:t>
      </w:r>
      <w:r>
        <w:rPr>
          <w:rStyle w:val="spanbold"/>
        </w:rPr>
        <w:t>Procedure for Designation of Deposition Testimony for Use at Trial.</w:t>
      </w:r>
      <w:r>
        <w:rPr>
          <w:color w:val="000000"/>
        </w:rPr>
        <w:t xml:space="preserve"> Deposition designations and counterdesignations should be exchanged between counsel and filed of record. No objection to any designation or counterdesignation shall be considered by the Court until a good faith effort to resolve such objections by means of a personal meeting between counsel has been conducted. Subsequent to this meeting, objections to designations, if any, shall be filed as separate pleadings as to each deponent without attachments of any deposition transcripts. Deposition transcripts highlighted in different colors with designations and counterdesignations and annotated with objections in the margins should be submitted in hard copy to the Court Clerk. A high degree of cooperation between counsel is expected to minimize the number of objections. </w:t>
      </w:r>
    </w:p>
    <w:p w:rsidR="00D8294B" w:rsidRDefault="00530D62">
      <w:pPr>
        <w:pStyle w:val="pLevel1Item2orMore"/>
      </w:pPr>
      <w:r>
        <w:rPr>
          <w:b/>
          <w:bCs/>
        </w:rPr>
        <w:t>(d)</w:t>
      </w:r>
      <w:r>
        <w:rPr>
          <w:b/>
          <w:bCs/>
        </w:rPr>
        <w:tab/>
      </w:r>
      <w:r>
        <w:rPr>
          <w:color w:val="000000"/>
        </w:rPr>
        <w:t> </w:t>
      </w:r>
      <w:r>
        <w:rPr>
          <w:rStyle w:val="spanbold"/>
        </w:rPr>
        <w:t>Certified Copies Substituted.</w:t>
      </w:r>
      <w:r>
        <w:rPr>
          <w:color w:val="000000"/>
        </w:rPr>
        <w:t xml:space="preserve"> Upon a showing that an original deposition is unavailable, a certified copy may be substituted. </w:t>
      </w:r>
    </w:p>
    <w:p w:rsidR="00D8294B" w:rsidRDefault="00530D62">
      <w:pPr>
        <w:pStyle w:val="pLevel1Item2orMore"/>
      </w:pPr>
      <w:r>
        <w:rPr>
          <w:b/>
          <w:bCs/>
        </w:rPr>
        <w:t>(e)</w:t>
      </w:r>
      <w:r>
        <w:rPr>
          <w:b/>
          <w:bCs/>
        </w:rPr>
        <w:tab/>
      </w:r>
      <w:r>
        <w:rPr>
          <w:color w:val="000000"/>
        </w:rPr>
        <w:t> </w:t>
      </w:r>
      <w:r>
        <w:rPr>
          <w:rStyle w:val="spanbold"/>
        </w:rPr>
        <w:t>Depositions Generally.</w:t>
      </w:r>
      <w:r>
        <w:rPr>
          <w:color w:val="000000"/>
        </w:rPr>
        <w:t xml:space="preserve"> Depositions as provided in Fed. R. Civ. P. 30 are authorized. Counsel shall personally meet as required by LCvR 37.1 and attempt to resolve any disputes concerning objections to the taking of or objections made during the deposition, including transcript preparation, before presenting such unresolved issues to the Court. </w:t>
      </w:r>
    </w:p>
    <w:p w:rsidR="00D8294B" w:rsidRDefault="00530D62">
      <w:pPr>
        <w:pStyle w:val="h2"/>
      </w:pPr>
      <w:bookmarkStart w:id="73" w:name="_Toc63841707"/>
      <w:r>
        <w:rPr>
          <w:color w:val="000000"/>
        </w:rPr>
        <w:t>LCvR33 – Interrogatories to Parties</w:t>
      </w:r>
      <w:bookmarkEnd w:id="73"/>
    </w:p>
    <w:p w:rsidR="00D8294B" w:rsidRDefault="00530D62">
      <w:pPr>
        <w:pStyle w:val="h3"/>
      </w:pPr>
      <w:bookmarkStart w:id="74" w:name="_Toc63841708"/>
      <w:r>
        <w:rPr>
          <w:color w:val="000000"/>
        </w:rPr>
        <w:t>LCvR33-1 Interrogatories.</w:t>
      </w:r>
      <w:bookmarkEnd w:id="74"/>
    </w:p>
    <w:p w:rsidR="00D8294B" w:rsidRDefault="00530D62">
      <w:pPr>
        <w:pStyle w:val="p"/>
      </w:pPr>
      <w:r>
        <w:rPr>
          <w:color w:val="000000"/>
        </w:rPr>
        <w:t>Each answer to an interrogatory shall be immediately preceded by the interrogatory being answered. Interrogatories inquiring as to the existence, location and custodian of documents or physical evidence shall each be construed as one interrogatory. All other interrogatories, including subdivisions of one numbered interrogatory, shall be construed as separate interrogatories.</w:t>
      </w:r>
    </w:p>
    <w:p w:rsidR="00D8294B" w:rsidRDefault="00530D62">
      <w:pPr>
        <w:pStyle w:val="h2"/>
      </w:pPr>
      <w:bookmarkStart w:id="75" w:name="_Toc63841709"/>
      <w:r>
        <w:rPr>
          <w:color w:val="000000"/>
        </w:rPr>
        <w:t>LCvR36 – Requests for Admission</w:t>
      </w:r>
      <w:bookmarkEnd w:id="75"/>
    </w:p>
    <w:p w:rsidR="00D8294B" w:rsidRDefault="00530D62">
      <w:pPr>
        <w:pStyle w:val="h3"/>
      </w:pPr>
      <w:bookmarkStart w:id="76" w:name="_Toc63841710"/>
      <w:r>
        <w:rPr>
          <w:color w:val="000000"/>
        </w:rPr>
        <w:t>LCvR36-1 Admissions.</w:t>
      </w:r>
      <w:bookmarkEnd w:id="76"/>
    </w:p>
    <w:p w:rsidR="00D8294B" w:rsidRDefault="00530D62">
      <w:pPr>
        <w:pStyle w:val="p"/>
      </w:pPr>
      <w:r>
        <w:rPr>
          <w:color w:val="000000"/>
        </w:rPr>
        <w:t>Without leave of Court or written stipulation of the parties, the number of requests for admissions for each party is limited to twenty-five (25).</w:t>
      </w:r>
    </w:p>
    <w:p w:rsidR="00D8294B" w:rsidRDefault="00530D62">
      <w:pPr>
        <w:pStyle w:val="h2"/>
      </w:pPr>
      <w:bookmarkStart w:id="77" w:name="_Toc63841711"/>
      <w:r>
        <w:rPr>
          <w:color w:val="000000"/>
        </w:rPr>
        <w:t>LCvR37 – Failure to Make Disclosures or to Cooperate in Discovery; Sanctions</w:t>
      </w:r>
      <w:bookmarkEnd w:id="77"/>
    </w:p>
    <w:p w:rsidR="00D8294B" w:rsidRDefault="00530D62">
      <w:pPr>
        <w:pStyle w:val="h3"/>
      </w:pPr>
      <w:bookmarkStart w:id="78" w:name="_Toc63841712"/>
      <w:r>
        <w:rPr>
          <w:color w:val="000000"/>
        </w:rPr>
        <w:t>LCvR37-1 Informal Conference to Settle Discovery Disputes.</w:t>
      </w:r>
      <w:bookmarkEnd w:id="78"/>
    </w:p>
    <w:p w:rsidR="00D8294B" w:rsidRDefault="00530D62">
      <w:pPr>
        <w:pStyle w:val="p"/>
      </w:pPr>
      <w:r>
        <w:rPr>
          <w:color w:val="000000"/>
        </w:rPr>
        <w:t>With respect to all motions or objections relating to discovery pursuant to Fed. R. Civ. P. 26 through 37 and 45, this Court shall refuse to hear any such motion or objection unless counsel for movant first advises the Court in writing that counsel personally have met and conferred in good faith and, after a sincere attempt to resolve differences, have been unable to reach an accord. However, no personal conference shall be required where the movant’s counsel represents to the Court in writing that movant’s counsel has conferred with opposing counsel by telephone and (1) the motion or objection arises from failure to timely make a discovery response, or (2) distance between counsels’ offices renders a personal conference infeasible. When the locations of counsels’ offices, which will be stated with particularity by movant, are in the same city or within thirty (30) miles of each other, a personal conference is always deemed feasible as to distance.</w:t>
      </w:r>
    </w:p>
    <w:p w:rsidR="00D8294B" w:rsidRDefault="00530D62">
      <w:pPr>
        <w:pStyle w:val="h3"/>
      </w:pPr>
      <w:bookmarkStart w:id="79" w:name="_Toc63841713"/>
      <w:r>
        <w:rPr>
          <w:color w:val="000000"/>
        </w:rPr>
        <w:t>LCvR37-2 Discovery Enforcement.</w:t>
      </w:r>
      <w:bookmarkEnd w:id="79"/>
    </w:p>
    <w:p w:rsidR="00D8294B" w:rsidRDefault="00530D62">
      <w:pPr>
        <w:pStyle w:val="pLevel1Item1"/>
      </w:pPr>
      <w:r>
        <w:rPr>
          <w:b/>
          <w:bCs/>
        </w:rPr>
        <w:t>(a)</w:t>
      </w:r>
      <w:r>
        <w:rPr>
          <w:b/>
          <w:bCs/>
        </w:rPr>
        <w:tab/>
      </w:r>
      <w:r>
        <w:rPr>
          <w:color w:val="000000"/>
        </w:rPr>
        <w:t> </w:t>
      </w:r>
      <w:r>
        <w:rPr>
          <w:rStyle w:val="spanbold"/>
        </w:rPr>
        <w:t>Disposition of Discovery Matters by Magistrate Judge.</w:t>
      </w:r>
      <w:r>
        <w:rPr>
          <w:color w:val="000000"/>
        </w:rPr>
        <w:t xml:space="preserve"> Unless otherwise directed by a district judge, disposition of all discovery matters shall be by order of the magistrate judge. Magistrate judge’s orders shall remain in full force and effect as an order of the Court until reversed or modified by a district judge.</w:t>
      </w:r>
    </w:p>
    <w:p w:rsidR="00D8294B" w:rsidRDefault="00530D62">
      <w:pPr>
        <w:pStyle w:val="pLevel1Item2orMore"/>
      </w:pPr>
      <w:r>
        <w:rPr>
          <w:b/>
          <w:bCs/>
        </w:rPr>
        <w:t>(b)</w:t>
      </w:r>
      <w:r>
        <w:rPr>
          <w:b/>
          <w:bCs/>
        </w:rPr>
        <w:tab/>
      </w:r>
      <w:r>
        <w:rPr>
          <w:color w:val="000000"/>
        </w:rPr>
        <w:t> </w:t>
      </w:r>
      <w:r>
        <w:rPr>
          <w:rStyle w:val="spanbold"/>
        </w:rPr>
        <w:t>Expedited Hearings.</w:t>
      </w:r>
      <w:r>
        <w:rPr>
          <w:color w:val="000000"/>
        </w:rPr>
        <w:t xml:space="preserve"> A magistrate judge may expedite discovery matters by means of telephone conferences or emergency hearings. Where exigent circumstances are present, verbal or telephonic requests for an expedited hearing may be made through the office of the Court Clerk or directly to a magistrate judge’s office. Ex parte communication with the discovery magistrate judge will not be permitted.</w:t>
      </w:r>
    </w:p>
    <w:p w:rsidR="00D8294B" w:rsidRDefault="00530D62">
      <w:pPr>
        <w:pStyle w:val="pLevel1Item2orMore"/>
      </w:pPr>
      <w:r>
        <w:rPr>
          <w:b/>
          <w:bCs/>
        </w:rPr>
        <w:t>(c)</w:t>
      </w:r>
      <w:r>
        <w:rPr>
          <w:b/>
          <w:bCs/>
        </w:rPr>
        <w:tab/>
      </w:r>
      <w:r>
        <w:rPr>
          <w:color w:val="000000"/>
        </w:rPr>
        <w:t> </w:t>
      </w:r>
      <w:r>
        <w:rPr>
          <w:rStyle w:val="spanbold"/>
        </w:rPr>
        <w:t>Routine Matters.</w:t>
      </w:r>
      <w:r>
        <w:rPr>
          <w:color w:val="000000"/>
        </w:rPr>
        <w:t xml:space="preserve"> Discovery matters which are not time sensitive or of an emergency nature shall be handled in due course by consideration of appropriate written motions.</w:t>
      </w:r>
    </w:p>
    <w:p w:rsidR="00D8294B" w:rsidRDefault="00530D62">
      <w:pPr>
        <w:pStyle w:val="pLevel1Item2orMore"/>
      </w:pPr>
      <w:r>
        <w:rPr>
          <w:b/>
          <w:bCs/>
        </w:rPr>
        <w:t>(d)</w:t>
      </w:r>
      <w:r>
        <w:rPr>
          <w:b/>
          <w:bCs/>
        </w:rPr>
        <w:tab/>
      </w:r>
      <w:r>
        <w:rPr>
          <w:color w:val="000000"/>
        </w:rPr>
        <w:t> </w:t>
      </w:r>
      <w:r>
        <w:rPr>
          <w:rStyle w:val="spanbold"/>
        </w:rPr>
        <w:t>Requests and Responses Must Be Submitted.</w:t>
      </w:r>
      <w:r>
        <w:rPr>
          <w:color w:val="000000"/>
        </w:rPr>
        <w:t xml:space="preserve"> The opening brief in support of a discovery motion filed pursuant to Fed. R. Civ. P. 26 through 37 shall include a verbatim recitation of each interrogatory, request, answer, response and objection which is the subject of the motion.</w:t>
      </w:r>
    </w:p>
    <w:p w:rsidR="00D8294B" w:rsidRDefault="00530D62">
      <w:pPr>
        <w:pStyle w:val="p"/>
      </w:pPr>
      <w:r>
        <w:rPr>
          <w:color w:val="000000"/>
        </w:rPr>
        <w:t> </w:t>
      </w:r>
    </w:p>
    <w:p w:rsidR="00D8294B" w:rsidRDefault="00530D62">
      <w:pPr>
        <w:pStyle w:val="h2"/>
      </w:pPr>
      <w:bookmarkStart w:id="80" w:name="_Toc63841714"/>
      <w:r>
        <w:rPr>
          <w:color w:val="000000"/>
        </w:rPr>
        <w:t>LCvR38 – Right to a Jury Trial; Demand</w:t>
      </w:r>
      <w:bookmarkEnd w:id="80"/>
    </w:p>
    <w:p w:rsidR="00D8294B" w:rsidRDefault="00530D62">
      <w:pPr>
        <w:pStyle w:val="h3"/>
      </w:pPr>
      <w:bookmarkStart w:id="81" w:name="_Toc63841715"/>
      <w:r>
        <w:rPr>
          <w:color w:val="000000"/>
        </w:rPr>
        <w:t>LCvR38-1 Jury Demand.</w:t>
      </w:r>
      <w:bookmarkEnd w:id="81"/>
    </w:p>
    <w:p w:rsidR="00D8294B" w:rsidRDefault="00530D62">
      <w:pPr>
        <w:pStyle w:val="p"/>
      </w:pPr>
      <w:r>
        <w:rPr>
          <w:color w:val="000000"/>
        </w:rPr>
        <w:t xml:space="preserve">If a party demands a jury trial by endorsing it on a pleading, as permitted by Rule 38(b) of the Fed. R. Civ. P., a notation shall be placed on the front page of the pleading, immediately following the title of the pleading, stating “Jury Trial Demanded.”  This notation will serve as a sufficient demand under Rule 38(b). See LCvR 81-1 relative to removed cases. </w:t>
      </w:r>
    </w:p>
    <w:p w:rsidR="00D8294B" w:rsidRDefault="00530D62">
      <w:pPr>
        <w:pStyle w:val="h2"/>
      </w:pPr>
      <w:bookmarkStart w:id="82" w:name="_Toc63841716"/>
      <w:r>
        <w:rPr>
          <w:color w:val="000000"/>
        </w:rPr>
        <w:t>LCvR40 – Scheduling Cases for Trial</w:t>
      </w:r>
      <w:bookmarkEnd w:id="82"/>
    </w:p>
    <w:p w:rsidR="00D8294B" w:rsidRDefault="00530D62">
      <w:pPr>
        <w:pStyle w:val="h3"/>
      </w:pPr>
      <w:bookmarkStart w:id="83" w:name="_Toc63841717"/>
      <w:r>
        <w:rPr>
          <w:color w:val="000000"/>
        </w:rPr>
        <w:t>LCvR40-1 Assignment and Distribution of Cases.</w:t>
      </w:r>
      <w:bookmarkEnd w:id="83"/>
    </w:p>
    <w:p w:rsidR="00D8294B" w:rsidRDefault="00530D62">
      <w:pPr>
        <w:pStyle w:val="pLevel1Item1"/>
      </w:pPr>
      <w:r>
        <w:rPr>
          <w:b/>
          <w:bCs/>
        </w:rPr>
        <w:t>(a)</w:t>
      </w:r>
      <w:r>
        <w:rPr>
          <w:b/>
          <w:bCs/>
        </w:rPr>
        <w:tab/>
      </w:r>
      <w:r>
        <w:rPr>
          <w:color w:val="000000"/>
        </w:rPr>
        <w:t> </w:t>
      </w:r>
      <w:r>
        <w:rPr>
          <w:rStyle w:val="spanbold"/>
        </w:rPr>
        <w:t>Random Assignment of District Judges.</w:t>
      </w:r>
      <w:r>
        <w:rPr>
          <w:color w:val="000000"/>
        </w:rPr>
        <w:t xml:space="preserve"> Criminal and civil cases shall be assigned to district judges according to a system based on random selection both for initial assignment and for assignment in the event of recusal. The system of random case assignment, distribution of cases, and rotating supervision of the Grand Jury shall be determined by the Court.</w:t>
      </w:r>
    </w:p>
    <w:p w:rsidR="00D8294B" w:rsidRDefault="00530D62">
      <w:pPr>
        <w:pStyle w:val="pLevel1Item2orMore"/>
      </w:pPr>
      <w:r>
        <w:rPr>
          <w:b/>
          <w:bCs/>
        </w:rPr>
        <w:t>(b)</w:t>
      </w:r>
      <w:r>
        <w:rPr>
          <w:b/>
          <w:bCs/>
        </w:rPr>
        <w:tab/>
      </w:r>
      <w:r>
        <w:rPr>
          <w:color w:val="000000"/>
        </w:rPr>
        <w:t> </w:t>
      </w:r>
      <w:r>
        <w:rPr>
          <w:rStyle w:val="spanbold"/>
        </w:rPr>
        <w:t>Random Assignment of Magistrate Judges</w:t>
      </w:r>
      <w:r>
        <w:rPr>
          <w:color w:val="000000"/>
        </w:rPr>
        <w:t>. A magistrate judge shall be randomly assigned to each civil case at the time the case is filed.</w:t>
      </w:r>
    </w:p>
    <w:p w:rsidR="00D8294B" w:rsidRDefault="00530D62">
      <w:pPr>
        <w:pStyle w:val="pLevel1Item2orMore"/>
      </w:pPr>
      <w:r>
        <w:rPr>
          <w:b/>
          <w:bCs/>
        </w:rPr>
        <w:t>(c)</w:t>
      </w:r>
      <w:r>
        <w:rPr>
          <w:b/>
          <w:bCs/>
        </w:rPr>
        <w:tab/>
      </w:r>
      <w:r>
        <w:rPr>
          <w:color w:val="000000"/>
        </w:rPr>
        <w:t> </w:t>
      </w:r>
      <w:r>
        <w:rPr>
          <w:rStyle w:val="spanbold"/>
        </w:rPr>
        <w:t>Social Security Cases.</w:t>
      </w:r>
      <w:r>
        <w:rPr>
          <w:color w:val="000000"/>
        </w:rPr>
        <w:t xml:space="preserve"> Social security cases shall be randomly assigned to the magistrate judges in this district in equal proportions. Any party wishing to decline magistrate jurisdiction should file a </w:t>
      </w:r>
      <w:hyperlink r:id="rId59" w:history="1">
        <w:r>
          <w:rPr>
            <w:color w:val="0000FF"/>
            <w:u w:val="single"/>
          </w:rPr>
          <w:t>Magistrate Jurisdiction Form</w:t>
        </w:r>
      </w:hyperlink>
      <w:r>
        <w:rPr>
          <w:color w:val="000000"/>
        </w:rPr>
        <w:t xml:space="preserve"> available from the Court Clerk’s office or on the </w:t>
      </w:r>
      <w:hyperlink r:id="rId60" w:history="1">
        <w:r>
          <w:rPr>
            <w:color w:val="0000FF"/>
            <w:u w:val="single"/>
          </w:rPr>
          <w:t>Court’s website</w:t>
        </w:r>
      </w:hyperlink>
      <w:r>
        <w:rPr>
          <w:color w:val="000000"/>
        </w:rPr>
        <w:t>.</w:t>
      </w:r>
    </w:p>
    <w:p w:rsidR="00D8294B" w:rsidRDefault="00530D62">
      <w:pPr>
        <w:pStyle w:val="pElementWithinLevel1"/>
      </w:pPr>
      <w:r>
        <w:rPr>
          <w:color w:val="000000"/>
        </w:rPr>
        <w:t>The filing of a party's opening brief or response brief without first filing an executed Magistrate Jurisdiction Form will be deemed written consent to proceed before a magistrate judge. If within twenty-one days of entry of the initial scheduling order no party has filed an executed Magistrate Jurisdiction Form, it will be deemed written consent to proceed before a magistrate judge.</w:t>
      </w:r>
    </w:p>
    <w:p w:rsidR="00D8294B" w:rsidRDefault="00530D62">
      <w:pPr>
        <w:pStyle w:val="pElementWithinLevel1"/>
      </w:pPr>
      <w:r>
        <w:rPr>
          <w:color w:val="000000"/>
        </w:rPr>
        <w:t>If any party files an executed Magistrate Jurisdiction Form declining magistrate jurisdiction, the case will thereafter be randomly reassigned to a district court judge and a magistrate judge from the civil case assignment deck. If a party declines magistrate judge jurisdiction, there will be no adverse consequences for that party.</w:t>
      </w:r>
    </w:p>
    <w:p w:rsidR="00D8294B" w:rsidRDefault="00530D62">
      <w:pPr>
        <w:pStyle w:val="pLevel1Item2orMore"/>
      </w:pPr>
      <w:r>
        <w:rPr>
          <w:b/>
          <w:bCs/>
        </w:rPr>
        <w:t>(d)</w:t>
      </w:r>
      <w:r>
        <w:rPr>
          <w:b/>
          <w:bCs/>
        </w:rPr>
        <w:tab/>
      </w:r>
      <w:r>
        <w:rPr>
          <w:color w:val="000000"/>
        </w:rPr>
        <w:t> </w:t>
      </w:r>
      <w:r>
        <w:rPr>
          <w:rStyle w:val="spanbold"/>
        </w:rPr>
        <w:t>Capital Cases</w:t>
      </w:r>
      <w:r>
        <w:rPr>
          <w:color w:val="000000"/>
        </w:rPr>
        <w:t>. Capital cases shall be randomly assigned independently of other actions to ensure their equal distribution among the active district judges of this Court, or senior judges with their consent.</w:t>
      </w:r>
    </w:p>
    <w:p w:rsidR="00D8294B" w:rsidRDefault="00530D62">
      <w:pPr>
        <w:pStyle w:val="h3"/>
      </w:pPr>
      <w:bookmarkStart w:id="84" w:name="_Toc63841718"/>
      <w:r>
        <w:rPr>
          <w:color w:val="000000"/>
        </w:rPr>
        <w:t>LCvR40-2 Assignment of Cases for Trial.</w:t>
      </w:r>
      <w:bookmarkEnd w:id="84"/>
    </w:p>
    <w:p w:rsidR="00D8294B" w:rsidRDefault="00530D62">
      <w:pPr>
        <w:pStyle w:val="p"/>
      </w:pPr>
      <w:r>
        <w:rPr>
          <w:color w:val="000000"/>
        </w:rPr>
        <w:t>The placing of actions upon the trial calendar will be set in the Scheduling Order or upon motion by the parties.</w:t>
      </w:r>
    </w:p>
    <w:p w:rsidR="00D8294B" w:rsidRDefault="00530D62">
      <w:pPr>
        <w:pStyle w:val="h2"/>
      </w:pPr>
      <w:bookmarkStart w:id="85" w:name="_Toc63841719"/>
      <w:r>
        <w:rPr>
          <w:color w:val="000000"/>
        </w:rPr>
        <w:t>LCvR41 – Dismissal of Actions</w:t>
      </w:r>
      <w:bookmarkEnd w:id="85"/>
    </w:p>
    <w:p w:rsidR="00D8294B" w:rsidRDefault="00530D62">
      <w:pPr>
        <w:pStyle w:val="h3"/>
      </w:pPr>
      <w:bookmarkStart w:id="86" w:name="_Toc63841720"/>
      <w:r>
        <w:rPr>
          <w:color w:val="000000"/>
        </w:rPr>
        <w:t>LCvR41-1 Administrative Closure.</w:t>
      </w:r>
      <w:bookmarkEnd w:id="86"/>
    </w:p>
    <w:p w:rsidR="00D8294B" w:rsidRDefault="00530D62">
      <w:pPr>
        <w:pStyle w:val="p"/>
      </w:pPr>
      <w:r>
        <w:rPr>
          <w:color w:val="000000"/>
        </w:rPr>
        <w:t>A judge may close a civil action administratively, subject to reopening for good cause.</w:t>
      </w:r>
    </w:p>
    <w:p w:rsidR="00D8294B" w:rsidRDefault="00530D62">
      <w:pPr>
        <w:pStyle w:val="h2"/>
      </w:pPr>
      <w:bookmarkStart w:id="87" w:name="_Toc63841721"/>
      <w:r>
        <w:rPr>
          <w:color w:val="000000"/>
        </w:rPr>
        <w:t>LCvR42 – Consolidation; Separate Trials</w:t>
      </w:r>
      <w:bookmarkEnd w:id="87"/>
    </w:p>
    <w:p w:rsidR="00D8294B" w:rsidRDefault="00530D62">
      <w:pPr>
        <w:pStyle w:val="h3"/>
      </w:pPr>
      <w:bookmarkStart w:id="88" w:name="_Toc63841722"/>
      <w:r>
        <w:rPr>
          <w:color w:val="000000"/>
        </w:rPr>
        <w:t>LCvR42-1 Consolidation.</w:t>
      </w:r>
      <w:bookmarkEnd w:id="88"/>
    </w:p>
    <w:p w:rsidR="00D8294B" w:rsidRDefault="00530D62">
      <w:pPr>
        <w:pStyle w:val="pLevel1Item1"/>
      </w:pPr>
      <w:r>
        <w:rPr>
          <w:b/>
          <w:bCs/>
        </w:rPr>
        <w:t>(a)</w:t>
      </w:r>
      <w:r>
        <w:rPr>
          <w:b/>
          <w:bCs/>
        </w:rPr>
        <w:tab/>
      </w:r>
      <w:r>
        <w:rPr>
          <w:color w:val="000000"/>
        </w:rPr>
        <w:t> </w:t>
      </w:r>
      <w:r>
        <w:rPr>
          <w:rStyle w:val="spanbold"/>
        </w:rPr>
        <w:t>Motion to Consolidate.</w:t>
      </w:r>
      <w:r>
        <w:rPr>
          <w:color w:val="000000"/>
        </w:rPr>
        <w:t xml:space="preserve"> Any party may file a motion to consolidate two or more cases before a single judge if the party believes that such cases or matters: (1) arise from substantially the same transaction or event; (2) involve substantially the same parties or property; (3) involve the same patent, trademark, or copyright; (4) call for determination of substantially the same questions of law; or (5) for any other reason would entail substantial duplication of labor or unnecessary court costs or delay if heard by different judges. A motion to consolidate shall be filed in the lowest numbered case included in the proposed consolidation, shall include a list identifying all cases pending that are related to the case, and shall be decided by the district judge to whom the lowest numbered case is assigned.</w:t>
      </w:r>
    </w:p>
    <w:p w:rsidR="00D8294B" w:rsidRDefault="00530D62">
      <w:pPr>
        <w:pStyle w:val="pLevel1Item2orMore"/>
      </w:pPr>
      <w:r>
        <w:rPr>
          <w:b/>
          <w:bCs/>
        </w:rPr>
        <w:t>(b)</w:t>
      </w:r>
      <w:r>
        <w:rPr>
          <w:b/>
          <w:bCs/>
        </w:rPr>
        <w:tab/>
      </w:r>
      <w:r>
        <w:rPr>
          <w:color w:val="000000"/>
        </w:rPr>
        <w:t> </w:t>
      </w:r>
      <w:r>
        <w:rPr>
          <w:rStyle w:val="spanbold"/>
        </w:rPr>
        <w:t>Notice of Filing.</w:t>
      </w:r>
      <w:r>
        <w:rPr>
          <w:color w:val="000000"/>
        </w:rPr>
        <w:t xml:space="preserve"> A notice of filing of a motion to consolidate shall be filed by the movant as a party or, with the assistance of the clerk, as an interested party in all other cases proposed for consolidation.</w:t>
      </w:r>
    </w:p>
    <w:p w:rsidR="00D8294B" w:rsidRDefault="00530D62">
      <w:pPr>
        <w:pStyle w:val="pLevel1Item2orMore"/>
      </w:pPr>
      <w:r>
        <w:rPr>
          <w:b/>
          <w:bCs/>
        </w:rPr>
        <w:t>(c)</w:t>
      </w:r>
      <w:r>
        <w:rPr>
          <w:b/>
          <w:bCs/>
        </w:rPr>
        <w:tab/>
      </w:r>
      <w:r>
        <w:rPr>
          <w:color w:val="000000"/>
        </w:rPr>
        <w:t> </w:t>
      </w:r>
      <w:r>
        <w:rPr>
          <w:rStyle w:val="spanbold"/>
        </w:rPr>
        <w:t>Assignment.</w:t>
      </w:r>
      <w:r>
        <w:rPr>
          <w:color w:val="000000"/>
        </w:rPr>
        <w:t xml:space="preserve"> Consolidated cases shall be reassigned to the judicial officer to whom the lowest numbered consolidated case was assigned.</w:t>
      </w:r>
    </w:p>
    <w:p w:rsidR="00D8294B" w:rsidRDefault="00530D62">
      <w:pPr>
        <w:pStyle w:val="h2"/>
      </w:pPr>
      <w:bookmarkStart w:id="89" w:name="_Toc63841723"/>
      <w:r>
        <w:rPr>
          <w:color w:val="000000"/>
        </w:rPr>
        <w:t>LCvR43 – Taking Testimony</w:t>
      </w:r>
      <w:bookmarkEnd w:id="89"/>
    </w:p>
    <w:p w:rsidR="00D8294B" w:rsidRDefault="00530D62">
      <w:pPr>
        <w:pStyle w:val="h3"/>
      </w:pPr>
      <w:bookmarkStart w:id="90" w:name="_Toc63841724"/>
      <w:r>
        <w:rPr>
          <w:color w:val="000000"/>
        </w:rPr>
        <w:t>LCvR43-1 List of Witnesses and Exhibits in Civil Cases.</w:t>
      </w:r>
      <w:bookmarkEnd w:id="90"/>
    </w:p>
    <w:p w:rsidR="00D8294B" w:rsidRDefault="00530D62">
      <w:pPr>
        <w:pStyle w:val="p"/>
      </w:pPr>
      <w:r>
        <w:rPr>
          <w:color w:val="000000"/>
        </w:rPr>
        <w:t xml:space="preserve">At the commencement of the trial of a civil case or any civil proceeding in which witnesses and exhibits are utilized, the attorneys shall submit to the judge, the courtroom deputy, and the court reporter, on the </w:t>
      </w:r>
      <w:hyperlink r:id="rId61" w:history="1">
        <w:r>
          <w:rPr>
            <w:color w:val="0000FF"/>
            <w:u w:val="single"/>
          </w:rPr>
          <w:t>forms</w:t>
        </w:r>
      </w:hyperlink>
      <w:r>
        <w:rPr>
          <w:color w:val="000000"/>
        </w:rPr>
        <w:t xml:space="preserve"> provided by the Court Clerk: 1) a typewritten list of the </w:t>
      </w:r>
      <w:hyperlink r:id="rId62" w:history="1">
        <w:r>
          <w:rPr>
            <w:color w:val="0000FF"/>
            <w:u w:val="single"/>
          </w:rPr>
          <w:t>witnesses</w:t>
        </w:r>
      </w:hyperlink>
      <w:r>
        <w:rPr>
          <w:color w:val="000000"/>
        </w:rPr>
        <w:t xml:space="preserve"> they expect to call as a witness in chief, and 2) the </w:t>
      </w:r>
      <w:hyperlink r:id="rId63" w:history="1">
        <w:r>
          <w:rPr>
            <w:color w:val="0000FF"/>
            <w:u w:val="single"/>
          </w:rPr>
          <w:t>exhibits</w:t>
        </w:r>
      </w:hyperlink>
      <w:r>
        <w:rPr>
          <w:color w:val="000000"/>
        </w:rPr>
        <w:t xml:space="preserve"> they intend to introduce.</w:t>
      </w:r>
    </w:p>
    <w:p w:rsidR="00D8294B" w:rsidRDefault="00530D62">
      <w:pPr>
        <w:pStyle w:val="h3"/>
      </w:pPr>
      <w:bookmarkStart w:id="91" w:name="_Toc63841725"/>
      <w:r>
        <w:rPr>
          <w:color w:val="000000"/>
        </w:rPr>
        <w:t>LCvR43-2 Use of Exhibits at Trial.</w:t>
      </w:r>
      <w:bookmarkEnd w:id="91"/>
    </w:p>
    <w:p w:rsidR="00D8294B" w:rsidRDefault="00530D62">
      <w:pPr>
        <w:pStyle w:val="pLevel1Item1"/>
      </w:pPr>
      <w:r>
        <w:rPr>
          <w:b/>
          <w:bCs/>
        </w:rPr>
        <w:t>(a)</w:t>
      </w:r>
      <w:r>
        <w:rPr>
          <w:b/>
          <w:bCs/>
        </w:rPr>
        <w:tab/>
      </w:r>
      <w:r>
        <w:rPr>
          <w:color w:val="000000"/>
        </w:rPr>
        <w:t> </w:t>
      </w:r>
      <w:r>
        <w:rPr>
          <w:rStyle w:val="spanbold"/>
        </w:rPr>
        <w:t>Marking and Disclosure.</w:t>
      </w:r>
      <w:r>
        <w:rPr>
          <w:color w:val="000000"/>
        </w:rPr>
        <w:t xml:space="preserve"> All exhibits and documents which are to be introduced in evidence are to be marked for identification, which shall include the case number, and exhibited to opposing counsel at least seven days before submission of the Pretrial Order.</w:t>
      </w:r>
    </w:p>
    <w:p w:rsidR="00D8294B" w:rsidRDefault="00530D62">
      <w:pPr>
        <w:pStyle w:val="pLevel1Item2orMore"/>
      </w:pPr>
      <w:r>
        <w:rPr>
          <w:b/>
          <w:bCs/>
        </w:rPr>
        <w:t>(b)</w:t>
      </w:r>
      <w:r>
        <w:rPr>
          <w:b/>
          <w:bCs/>
        </w:rPr>
        <w:tab/>
      </w:r>
      <w:r>
        <w:rPr>
          <w:color w:val="000000"/>
        </w:rPr>
        <w:t> </w:t>
      </w:r>
      <w:r>
        <w:rPr>
          <w:rStyle w:val="spanbold"/>
        </w:rPr>
        <w:t>Withdrawal.</w:t>
      </w:r>
      <w:r>
        <w:rPr>
          <w:color w:val="000000"/>
        </w:rPr>
        <w:t xml:space="preserve"> Unless otherwise ordered by the Court, all exhibits introduced in evidence in the trial of the case shall be withdrawn at the close of trial and remain in the custody of the party introducing the evidence. The Court may order the party introducing exhibits which are bulky, heavy, firearms, or controlled substances to retain custody of such exhibits during the trial. Any such order shall provide for preservation of the exhibit as justice may require.</w:t>
      </w:r>
    </w:p>
    <w:p w:rsidR="00D8294B" w:rsidRDefault="00530D62">
      <w:pPr>
        <w:pStyle w:val="pLevel1Item2orMore"/>
      </w:pPr>
      <w:r>
        <w:rPr>
          <w:b/>
          <w:bCs/>
        </w:rPr>
        <w:t>(c)</w:t>
      </w:r>
      <w:r>
        <w:rPr>
          <w:b/>
          <w:bCs/>
        </w:rPr>
        <w:tab/>
      </w:r>
      <w:r>
        <w:rPr>
          <w:color w:val="000000"/>
        </w:rPr>
        <w:t> </w:t>
      </w:r>
      <w:r>
        <w:rPr>
          <w:rStyle w:val="spanbold"/>
        </w:rPr>
        <w:t>Photographs for Appeal.</w:t>
      </w:r>
      <w:r>
        <w:rPr>
          <w:color w:val="000000"/>
        </w:rPr>
        <w:t xml:space="preserve"> Exhibits, diagrams, charts, and drawings may, under the supervision of the Court, be photographed for use on appeal or otherwise.</w:t>
      </w:r>
    </w:p>
    <w:p w:rsidR="00D8294B" w:rsidRDefault="00530D62">
      <w:pPr>
        <w:pStyle w:val="h2"/>
      </w:pPr>
      <w:bookmarkStart w:id="92" w:name="_Toc63841726"/>
      <w:r>
        <w:rPr>
          <w:color w:val="000000"/>
        </w:rPr>
        <w:t>LCvR45 – Subpoena</w:t>
      </w:r>
      <w:bookmarkEnd w:id="92"/>
    </w:p>
    <w:p w:rsidR="00D8294B" w:rsidRDefault="00530D62">
      <w:pPr>
        <w:pStyle w:val="h3"/>
      </w:pPr>
      <w:bookmarkStart w:id="93" w:name="_Toc63841727"/>
      <w:r>
        <w:rPr>
          <w:color w:val="000000"/>
        </w:rPr>
        <w:t>LCvR45-1 Issuance of Subpoenas and Writs of Habeas Corpus Ad Testificandum.</w:t>
      </w:r>
      <w:bookmarkEnd w:id="93"/>
    </w:p>
    <w:p w:rsidR="00D8294B" w:rsidRDefault="00530D62">
      <w:pPr>
        <w:pStyle w:val="pLevel1Item1"/>
      </w:pPr>
      <w:r>
        <w:rPr>
          <w:b/>
          <w:bCs/>
        </w:rPr>
        <w:t>(a)</w:t>
      </w:r>
      <w:r>
        <w:rPr>
          <w:b/>
          <w:bCs/>
        </w:rPr>
        <w:tab/>
      </w:r>
      <w:r>
        <w:rPr>
          <w:color w:val="000000"/>
        </w:rPr>
        <w:t> </w:t>
      </w:r>
      <w:r>
        <w:rPr>
          <w:rStyle w:val="spanbold"/>
        </w:rPr>
        <w:t>Issuance of Subpoenas.</w:t>
      </w:r>
      <w:r>
        <w:rPr>
          <w:color w:val="000000"/>
        </w:rPr>
        <w:t xml:space="preserve"> Any litigant, whether self-represented or with counsel, who is proceeding in forma pauperis must file a written motion requesting issuance of any subpoena. The motion shall be filed not less than twenty-one days before the date set for trial or hearing and shall include the following information.</w:t>
      </w:r>
    </w:p>
    <w:p w:rsidR="00D8294B" w:rsidRDefault="00530D62">
      <w:pPr>
        <w:pStyle w:val="pLevel2Item1"/>
      </w:pPr>
      <w:r>
        <w:rPr>
          <w:b/>
          <w:bCs/>
        </w:rPr>
        <w:t>(1)</w:t>
      </w:r>
      <w:r>
        <w:rPr>
          <w:b/>
          <w:bCs/>
        </w:rPr>
        <w:tab/>
      </w:r>
      <w:r>
        <w:rPr>
          <w:color w:val="000000"/>
        </w:rPr>
        <w:t>If for a hearing or deposition, the motion must set forth the name and address of each witness for whom a subpoena is sought, along with a brief summary of the substance of the witness’ anticipated testimony.</w:t>
      </w:r>
    </w:p>
    <w:p w:rsidR="00D8294B" w:rsidRDefault="00530D62">
      <w:pPr>
        <w:pStyle w:val="pLevel2Item2orMore"/>
      </w:pPr>
      <w:r>
        <w:rPr>
          <w:b/>
          <w:bCs/>
        </w:rPr>
        <w:t>(2)</w:t>
      </w:r>
      <w:r>
        <w:rPr>
          <w:b/>
          <w:bCs/>
        </w:rPr>
        <w:tab/>
      </w:r>
      <w:r>
        <w:rPr>
          <w:color w:val="000000"/>
        </w:rPr>
        <w:t>If for the production of documents, electronically stored information or tangible things, or to permit the inspection of premises, the motion must set forth a detailed description of the request.</w:t>
      </w:r>
    </w:p>
    <w:p w:rsidR="00D8294B" w:rsidRDefault="00530D62">
      <w:pPr>
        <w:pStyle w:val="pLevel2Item2orMore"/>
      </w:pPr>
      <w:r>
        <w:rPr>
          <w:b/>
          <w:bCs/>
        </w:rPr>
        <w:t>(3)</w:t>
      </w:r>
      <w:r>
        <w:rPr>
          <w:b/>
          <w:bCs/>
        </w:rPr>
        <w:tab/>
      </w:r>
      <w:r>
        <w:rPr>
          <w:color w:val="000000"/>
        </w:rPr>
        <w:t>In its discretion, the Court may impose this requirement on self-represented litigants not proceeding in forma pauperis.</w:t>
      </w:r>
    </w:p>
    <w:p w:rsidR="00D8294B" w:rsidRDefault="00530D62">
      <w:pPr>
        <w:pStyle w:val="pLevel1Item2orMore"/>
      </w:pPr>
      <w:r>
        <w:rPr>
          <w:b/>
          <w:bCs/>
        </w:rPr>
        <w:t>(b)</w:t>
      </w:r>
      <w:r>
        <w:rPr>
          <w:b/>
          <w:bCs/>
        </w:rPr>
        <w:tab/>
      </w:r>
      <w:r>
        <w:rPr>
          <w:color w:val="000000"/>
        </w:rPr>
        <w:t> </w:t>
      </w:r>
      <w:r>
        <w:rPr>
          <w:rStyle w:val="spanbold"/>
        </w:rPr>
        <w:t>Writs of Habeas Corpus Ad Testificandum.</w:t>
      </w:r>
      <w:r>
        <w:rPr>
          <w:color w:val="000000"/>
        </w:rPr>
        <w:t xml:space="preserve"> In any petition for a writ of habeas corpus ad testificandum for a non-party witness, all self-represented litigants must include the name, inmate number, if any, and address of the witness, along with a brief summary of the substance of the witness’ anticipated testimony.</w:t>
      </w:r>
    </w:p>
    <w:p w:rsidR="00D8294B" w:rsidRDefault="00530D62">
      <w:pPr>
        <w:pStyle w:val="h2"/>
      </w:pPr>
      <w:bookmarkStart w:id="94" w:name="_Toc63841728"/>
      <w:bookmarkStart w:id="95" w:name="_Ref1171812977"/>
      <w:r>
        <w:rPr>
          <w:color w:val="000000"/>
        </w:rPr>
        <w:t>LCvR47 – Selecting Jurors</w:t>
      </w:r>
      <w:bookmarkEnd w:id="94"/>
    </w:p>
    <w:p w:rsidR="00D8294B" w:rsidRDefault="00530D62">
      <w:pPr>
        <w:pStyle w:val="h3"/>
      </w:pPr>
      <w:bookmarkStart w:id="96" w:name="_Toc63841729"/>
      <w:bookmarkEnd w:id="95"/>
      <w:r>
        <w:rPr>
          <w:color w:val="000000"/>
        </w:rPr>
        <w:t>LCvR47-1 Random Selection of Grand and Petit Jurors.</w:t>
      </w:r>
      <w:bookmarkEnd w:id="96"/>
    </w:p>
    <w:p w:rsidR="00D8294B" w:rsidRDefault="00530D62">
      <w:pPr>
        <w:pStyle w:val="pLevel1Item1"/>
      </w:pPr>
      <w:r>
        <w:rPr>
          <w:b/>
          <w:bCs/>
        </w:rPr>
        <w:t>(a)</w:t>
      </w:r>
      <w:r>
        <w:rPr>
          <w:b/>
          <w:bCs/>
        </w:rPr>
        <w:tab/>
      </w:r>
      <w:r>
        <w:rPr>
          <w:color w:val="000000"/>
        </w:rPr>
        <w:t> </w:t>
      </w:r>
      <w:r>
        <w:rPr>
          <w:rStyle w:val="spanbold"/>
        </w:rPr>
        <w:t>Adoption of Plan.</w:t>
      </w:r>
      <w:r>
        <w:rPr>
          <w:color w:val="000000"/>
        </w:rPr>
        <w:t xml:space="preserve"> Pursuant to the Jury Selection and Service Act of 1968 (Public Law 90-274) (“the Act”) the following plan is hereby adopted by this Court, subject to approval by the Tenth Circuit Judicial Council and to such rules and regulations as may be adopted from time to time by the Judicial Conference of the United States.</w:t>
      </w:r>
    </w:p>
    <w:p w:rsidR="00D8294B" w:rsidRDefault="00530D62">
      <w:pPr>
        <w:pStyle w:val="pLevel1Item2orMore"/>
      </w:pPr>
      <w:r>
        <w:rPr>
          <w:b/>
          <w:bCs/>
        </w:rPr>
        <w:t>(b)</w:t>
      </w:r>
      <w:r>
        <w:rPr>
          <w:b/>
          <w:bCs/>
        </w:rPr>
        <w:tab/>
      </w:r>
      <w:r>
        <w:rPr>
          <w:color w:val="000000"/>
        </w:rPr>
        <w:t> </w:t>
      </w:r>
      <w:r>
        <w:rPr>
          <w:rStyle w:val="spanbold"/>
        </w:rPr>
        <w:t>Applicability of Plan.</w:t>
      </w:r>
      <w:r>
        <w:rPr>
          <w:color w:val="000000"/>
        </w:rPr>
        <w:t xml:space="preserve"> This plan is applicable to the Northern District of Oklahoma, which consists of the following counties: Craig, Creek, Delaware, Nowata, Mayes, Osage, Ottawa, Pawnee, Rogers, Tulsa, and Washington.</w:t>
      </w:r>
    </w:p>
    <w:p w:rsidR="00D8294B" w:rsidRDefault="00530D62">
      <w:pPr>
        <w:pStyle w:val="pLevel1Item2orMore"/>
      </w:pPr>
      <w:r>
        <w:rPr>
          <w:b/>
          <w:bCs/>
        </w:rPr>
        <w:t>(c)</w:t>
      </w:r>
      <w:r>
        <w:rPr>
          <w:b/>
          <w:bCs/>
        </w:rPr>
        <w:tab/>
      </w:r>
      <w:r>
        <w:rPr>
          <w:color w:val="000000"/>
        </w:rPr>
        <w:t> </w:t>
      </w:r>
      <w:r>
        <w:rPr>
          <w:rStyle w:val="spanbold"/>
        </w:rPr>
        <w:t>Policy.</w:t>
      </w:r>
      <w:r>
        <w:rPr>
          <w:color w:val="000000"/>
        </w:rPr>
        <w:t xml:space="preserve"> It is the policy of this Court that all litigants entitled to trial by jury shall have the right to grand and petit juries selected at random from a fair cross-section of the community that constitutes the Northern District of Oklahoma, and that all citizens shall have the opportunity to be considered for service on grand and petit juries and shall be obligated to serve as jurors when summoned, unless excused for valid reasons by the Court.</w:t>
      </w:r>
    </w:p>
    <w:p w:rsidR="00D8294B" w:rsidRDefault="00530D62">
      <w:pPr>
        <w:pStyle w:val="pLevel1Item2orMore"/>
      </w:pPr>
      <w:r>
        <w:rPr>
          <w:b/>
          <w:bCs/>
        </w:rPr>
        <w:t>(d)</w:t>
      </w:r>
      <w:r>
        <w:rPr>
          <w:b/>
          <w:bCs/>
        </w:rPr>
        <w:tab/>
      </w:r>
      <w:r>
        <w:rPr>
          <w:color w:val="000000"/>
        </w:rPr>
        <w:t> </w:t>
      </w:r>
      <w:r>
        <w:rPr>
          <w:rStyle w:val="spanbold"/>
        </w:rPr>
        <w:t>Management and Supervision of Jury Selection Process.</w:t>
      </w:r>
      <w:r>
        <w:rPr>
          <w:color w:val="000000"/>
        </w:rPr>
        <w:t xml:space="preserve"> This Plan shall be managed by the Court Clerk under the supervision and control of the Chief Judge or such other judge as may be designated to perform these duties. Whenever used in the Plan, the terms “Clerk” and “Clerk of the Court” shall mean the Court Clerk, any authorized Deputy Court Clerk, or any other person authorized by the Court to assist the Court Clerk in performance of functions under this Plan. The Court finds that the electronic data processing methods can be advantageously used for managing this Plan. Therefore, a properly programmed electronic data system, or a combination system employing both manual and electronic machine methods, will be used to select Master Jury Wheel names, select names of persons to be sent questionnaires, select names of persons in the qualified jury wheel and supplemental qualified jury wheel to be summoned and to perform other clerical and record-keeping functions as the Court deems necessary.</w:t>
      </w:r>
    </w:p>
    <w:p w:rsidR="00D8294B" w:rsidRDefault="00530D62">
      <w:pPr>
        <w:pStyle w:val="pLevel1Item2orMore"/>
      </w:pPr>
      <w:r>
        <w:rPr>
          <w:b/>
          <w:bCs/>
        </w:rPr>
        <w:t>(e)</w:t>
      </w:r>
      <w:r>
        <w:rPr>
          <w:b/>
          <w:bCs/>
        </w:rPr>
        <w:tab/>
      </w:r>
      <w:r>
        <w:rPr>
          <w:color w:val="000000"/>
        </w:rPr>
        <w:t> </w:t>
      </w:r>
      <w:r>
        <w:rPr>
          <w:rStyle w:val="spanbold"/>
        </w:rPr>
        <w:t>Random Selection from Actual Voter Lists and Supplementation from Driver License List of Tulsa County.</w:t>
      </w:r>
      <w:r>
        <w:rPr>
          <w:color w:val="000000"/>
        </w:rPr>
        <w:t xml:space="preserve"> Actual voter lists with supplementation from the driver license list of Tulsa County represent a fair cross-section of the community in the Northern District of Oklahoma. Accordingly, names of grand and petit jurors shall be selected at random from the actual voter lists of all the counties within the district as supplemented by the driver license list of Tulsa County. In order to establish a Master Jury Wheel of randomly selected names of prospective jurors, the Court Clerk shall determine the aggregate number of individuals on the actual voter lists for the last general election in each county of this district, and further determine the number of individuals on the driver license list of Tulsa County. The Court shall build 50% of its Master Jury Wheel from the actual voter lists and 50% of the Master Jury Wheel from the driver license list of Tulsa County. For example, if the Court needs 30,000 names for the Master Jury Wheel, the Court Clerk will obtain 15,000 names from the actual voter lists and 15,000 names from the driver license list of Tulsa County. When a name is duplicated in both the Master Jury Wheel and the Supplemental Jury Wheel, the name will be purged from the Supplemental Wheel. In this example, the 15,000 names drawn from the actual voter lists will comprise the primary source of names within this district. The 15,000 names drawn from the driver license list of Tulsa County will comprise a supplementary source of names in order to foster the policy and protect the rights secured by Sections 1861 and 1862 of Title 28 of the United States Code. The Court Clerk is authorized to accept the voluntary assistance of the Secretary of the State Election Board and the Commissioner of Public Safety in accomplishing the requirements of this section, provided such Secretary certifies the names furnished were selected in the manner herein prescribed. The Court Clerk is authorized to use qualified non-Court personnel to create the Master Wheel.</w:t>
      </w:r>
    </w:p>
    <w:p w:rsidR="00D8294B" w:rsidRDefault="00530D62">
      <w:pPr>
        <w:pStyle w:val="pLevel1Item2orMore"/>
      </w:pPr>
      <w:r>
        <w:rPr>
          <w:b/>
          <w:bCs/>
        </w:rPr>
        <w:t>(f)</w:t>
      </w:r>
      <w:r>
        <w:rPr>
          <w:b/>
          <w:bCs/>
        </w:rPr>
        <w:tab/>
      </w:r>
      <w:r>
        <w:rPr>
          <w:color w:val="000000"/>
        </w:rPr>
        <w:t xml:space="preserve">  </w:t>
      </w:r>
      <w:r>
        <w:rPr>
          <w:rStyle w:val="spanbold"/>
        </w:rPr>
        <w:t>Master Jury Wheel.</w:t>
      </w:r>
    </w:p>
    <w:p w:rsidR="00D8294B" w:rsidRDefault="00530D62">
      <w:pPr>
        <w:pStyle w:val="pLevel2Item1"/>
      </w:pPr>
      <w:r>
        <w:rPr>
          <w:b/>
          <w:bCs/>
        </w:rPr>
        <w:t>(1)</w:t>
      </w:r>
      <w:r>
        <w:rPr>
          <w:b/>
          <w:bCs/>
        </w:rPr>
        <w:tab/>
      </w:r>
      <w:r>
        <w:rPr>
          <w:color w:val="000000"/>
        </w:rPr>
        <w:t>  The Court Clerk shall maintain a Master Jury Wheel or a device similar in purpose and function for the district. The names of all persons randomly selected from the actual voter lists of the counties in the district and from the driver license list of Tulsa County shall be placed in the Master Jury Wheel. Pursuant to 28 U.S.C. § 1863(b)(4), the minimum number of names to be placed initially in the Master Jury Wheel shall be one-half of one percent of the total number of persons on the lists used as a source of names for the district, but in no event shall that number be less than 1,000.</w:t>
      </w:r>
    </w:p>
    <w:p w:rsidR="00D8294B" w:rsidRDefault="00530D62">
      <w:pPr>
        <w:pStyle w:val="pLevel2Item2orMore"/>
      </w:pPr>
      <w:r>
        <w:rPr>
          <w:b/>
          <w:bCs/>
        </w:rPr>
        <w:t>(2)</w:t>
      </w:r>
      <w:r>
        <w:rPr>
          <w:b/>
          <w:bCs/>
        </w:rPr>
        <w:tab/>
      </w:r>
      <w:r>
        <w:rPr>
          <w:color w:val="000000"/>
        </w:rPr>
        <w:t>The Master Jury Wheel shall be emptied and refilled between March 1 and June 30 of the year following a general presidential election and every four years thereafter. The Chief Judge or the Judge designated by the Chief Judge may order additional names to be placed in the Master Jury Wheel, as herein provided, from time to time when necessary. In the event that the Master Jury Wheel is not emptied and refilled within the time as herein provided, the current Master Jury Wheel shall continue to serve until it is properly refilled as herein provided.</w:t>
      </w:r>
    </w:p>
    <w:p w:rsidR="00D8294B" w:rsidRDefault="00530D62">
      <w:pPr>
        <w:pStyle w:val="pLevel2Item2orMore"/>
      </w:pPr>
      <w:r>
        <w:rPr>
          <w:b/>
          <w:bCs/>
        </w:rPr>
        <w:t>(3)</w:t>
      </w:r>
      <w:r>
        <w:rPr>
          <w:b/>
          <w:bCs/>
        </w:rPr>
        <w:tab/>
      </w:r>
      <w:r>
        <w:rPr>
          <w:color w:val="000000"/>
        </w:rPr>
        <w:t>After the Master Jury Wheel is refilled, the Court shall construct a Qualified Jury Wheel and a Supplemental Qualified Jury Wheel in the manner provided in subparagraph (g) below. This will be done at periodic intervals as may be required to maintain an adequate number of names in the Qualified Jury Wheel and the Supplemental Qualified Jury Wheel. A juror qualification form will then be mailed to each of those persons with instructions to fill out and return duly signed and sworn to, to the Court Clerk by mail within fourteen (14) days in order to elicit the information necessary to determine whether a person is qualified for, exempt from, or may be excused from jury service.</w:t>
      </w:r>
    </w:p>
    <w:p w:rsidR="00D8294B" w:rsidRDefault="00530D62">
      <w:pPr>
        <w:pStyle w:val="pLevel1Item2orMore"/>
      </w:pPr>
      <w:r>
        <w:rPr>
          <w:b/>
          <w:bCs/>
        </w:rPr>
        <w:t>(g)</w:t>
      </w:r>
      <w:r>
        <w:rPr>
          <w:b/>
          <w:bCs/>
        </w:rPr>
        <w:tab/>
      </w:r>
      <w:r>
        <w:rPr>
          <w:color w:val="000000"/>
        </w:rPr>
        <w:t> </w:t>
      </w:r>
      <w:r>
        <w:rPr>
          <w:rStyle w:val="spanbold"/>
        </w:rPr>
        <w:t>Qualified Jury Wheel.</w:t>
      </w:r>
    </w:p>
    <w:p w:rsidR="00D8294B" w:rsidRDefault="00530D62">
      <w:pPr>
        <w:pStyle w:val="pLevel2Item1"/>
      </w:pPr>
      <w:r>
        <w:rPr>
          <w:b/>
          <w:bCs/>
        </w:rPr>
        <w:t>(1)</w:t>
      </w:r>
      <w:r>
        <w:rPr>
          <w:b/>
          <w:bCs/>
        </w:rPr>
        <w:tab/>
      </w:r>
      <w:r>
        <w:rPr>
          <w:color w:val="000000"/>
        </w:rPr>
        <w:t>The names of those persons deemed qualified from the actual voter list shall be placed in a Qualified Jury Wheel and the names of those persons deemed qualified from the driver license list at Tulsa County shall be placed in a Supplemental Qualified Jury Wheel. Prospective jurors will be drawn at random from each wheel in a proportion to be determined by the Court from time to time. For example, prospective jurors may be selected by drawing three names from the Qualified Jury Wheel and one name from the Supplemental Qualified Jury Wheel. The prospective jurors whose names have been drawn shall be summoned to appear for a time certain as may be designated by the Chief Judge or the Judge designated by the Chief Judge.</w:t>
      </w:r>
    </w:p>
    <w:p w:rsidR="00D8294B" w:rsidRDefault="00530D62">
      <w:pPr>
        <w:pStyle w:val="pLevel2Item2orMore"/>
      </w:pPr>
      <w:r>
        <w:rPr>
          <w:b/>
          <w:bCs/>
        </w:rPr>
        <w:t>(2)</w:t>
      </w:r>
      <w:r>
        <w:rPr>
          <w:b/>
          <w:bCs/>
        </w:rPr>
        <w:tab/>
      </w:r>
      <w:r>
        <w:rPr>
          <w:color w:val="000000"/>
        </w:rPr>
        <w:t>The Court Clerk shall draw at random from the Qualified Jury Wheel and the Supplemental Qualified Jury Wheel for this district such number of names of persons are necessary to be summoned for the petit jury panels and prepare a list of the names drawn. Grand jurors shall be drawn from the Qualified Jury Wheel and the Supplemental Qualified Jury Wheel as ordered by the Court</w:t>
      </w:r>
    </w:p>
    <w:p w:rsidR="00D8294B" w:rsidRDefault="00530D62">
      <w:pPr>
        <w:pStyle w:val="pLevel2Item2orMore"/>
      </w:pPr>
      <w:r>
        <w:rPr>
          <w:b/>
          <w:bCs/>
        </w:rPr>
        <w:t>(3)</w:t>
      </w:r>
      <w:r>
        <w:rPr>
          <w:b/>
          <w:bCs/>
        </w:rPr>
        <w:tab/>
      </w:r>
      <w:r>
        <w:rPr>
          <w:color w:val="000000"/>
        </w:rPr>
        <w:t>  </w:t>
      </w:r>
    </w:p>
    <w:p w:rsidR="00D8294B" w:rsidRDefault="00530D62">
      <w:pPr>
        <w:pStyle w:val="pLevel3Item1"/>
      </w:pPr>
      <w:r>
        <w:rPr>
          <w:b/>
          <w:bCs/>
        </w:rPr>
        <w:t>(A)</w:t>
      </w:r>
      <w:r>
        <w:rPr>
          <w:b/>
          <w:bCs/>
        </w:rPr>
        <w:tab/>
      </w:r>
      <w:r>
        <w:rPr>
          <w:color w:val="000000"/>
        </w:rPr>
        <w:t>A jury list will be provided to the parties and/or their attorneys on the day of trial at the commencement of voir dire.</w:t>
      </w:r>
    </w:p>
    <w:p w:rsidR="00D8294B" w:rsidRDefault="00530D62">
      <w:pPr>
        <w:pStyle w:val="pLevel3Item2orMore"/>
      </w:pPr>
      <w:r>
        <w:rPr>
          <w:b/>
          <w:bCs/>
        </w:rPr>
        <w:t>(B)</w:t>
      </w:r>
      <w:r>
        <w:rPr>
          <w:b/>
          <w:bCs/>
        </w:rPr>
        <w:tab/>
      </w:r>
      <w:r>
        <w:rPr>
          <w:color w:val="000000"/>
        </w:rPr>
        <w:t>Indictments available through CM/ECF will contain an electronic signature: s/grand jury foreperson. A paper indictment manually signed by the grand jury foreperson shall be retained under seal in the office of the Court Clerk. The Court directs the Court Clerk to make paper indictments manually signed available for viewing to the attorneys representing parties under indictment.</w:t>
      </w:r>
    </w:p>
    <w:p w:rsidR="00D8294B" w:rsidRDefault="00530D62">
      <w:pPr>
        <w:pStyle w:val="pLevel3Item2orMore"/>
      </w:pPr>
      <w:r>
        <w:rPr>
          <w:b/>
          <w:bCs/>
        </w:rPr>
        <w:t>(C)</w:t>
      </w:r>
      <w:r>
        <w:rPr>
          <w:b/>
          <w:bCs/>
        </w:rPr>
        <w:tab/>
      </w:r>
      <w:r>
        <w:rPr>
          <w:color w:val="000000"/>
        </w:rPr>
        <w:t>The contents of records or papers used by the Court Clerk in connection with the jury selection process shall not be disclosed, except upon order of the Court as may be necessary in the preparation or presentation of a motion challenging compliance with the selection procedures of this plan. The parties in a case shall be allowed to inspect, reproduce, and copy such records or papers at all reasonable times during the preparation and pendency of such motion. Any person who discloses the contents of any record or paper shall be subject to penalty, as provided in the Jury Selection and Service Act of 1968 as amended.</w:t>
      </w:r>
    </w:p>
    <w:p w:rsidR="00D8294B" w:rsidRDefault="00530D62">
      <w:pPr>
        <w:pStyle w:val="pLevel3Item2orMore"/>
      </w:pPr>
      <w:r>
        <w:rPr>
          <w:b/>
          <w:bCs/>
        </w:rPr>
        <w:t>(D)</w:t>
      </w:r>
      <w:r>
        <w:rPr>
          <w:b/>
          <w:bCs/>
        </w:rPr>
        <w:tab/>
      </w:r>
      <w:r>
        <w:rPr>
          <w:color w:val="000000"/>
        </w:rPr>
        <w:t>All other disclosures of juror information including disclosures to the press or public shall be released only by Court Order upon written request.</w:t>
      </w:r>
    </w:p>
    <w:p w:rsidR="00D8294B" w:rsidRDefault="00530D62">
      <w:pPr>
        <w:pStyle w:val="pLevel2Item2orMore"/>
      </w:pPr>
      <w:r>
        <w:rPr>
          <w:b/>
          <w:bCs/>
        </w:rPr>
        <w:t>(4)</w:t>
      </w:r>
      <w:r>
        <w:rPr>
          <w:b/>
          <w:bCs/>
        </w:rPr>
        <w:tab/>
      </w:r>
      <w:r>
        <w:rPr>
          <w:color w:val="000000"/>
        </w:rPr>
        <w:t>The Court Clerk or the Court Clerk’s duly designated deputies shall issue summonses for the required number of jurors, to be served in the manner prescribed in 28 U.S.C. § 1866(b). There shall be no jury commission in this District.</w:t>
      </w:r>
    </w:p>
    <w:p w:rsidR="00D8294B" w:rsidRDefault="00530D62">
      <w:pPr>
        <w:pStyle w:val="pLevel2Item2orMore"/>
      </w:pPr>
      <w:r>
        <w:rPr>
          <w:b/>
          <w:bCs/>
        </w:rPr>
        <w:t>(5)</w:t>
      </w:r>
      <w:r>
        <w:rPr>
          <w:b/>
          <w:bCs/>
        </w:rPr>
        <w:tab/>
      </w:r>
      <w:r>
        <w:rPr>
          <w:color w:val="000000"/>
        </w:rPr>
        <w:t>When there is an unanticipated shortage of available petit jurors drawn and summoned from the Qualified Jury Wheel and the Supplemental Qualified Jury Wheel, the Court may require the marshal to summon a sufficient number of petit jurors selected at random from available citizens listed either on the actual voter lists for the District or the driver license list of Tulsa County, or both in the manner ordered by the Court who are found to be qualified by the Court.</w:t>
      </w:r>
    </w:p>
    <w:p w:rsidR="00D8294B" w:rsidRDefault="00530D62">
      <w:pPr>
        <w:pStyle w:val="pLevel2Item2orMore"/>
      </w:pPr>
      <w:r>
        <w:rPr>
          <w:b/>
          <w:bCs/>
        </w:rPr>
        <w:t>(6)</w:t>
      </w:r>
      <w:r>
        <w:rPr>
          <w:b/>
          <w:bCs/>
        </w:rPr>
        <w:tab/>
      </w:r>
      <w:r>
        <w:rPr>
          <w:color w:val="000000"/>
        </w:rPr>
        <w:t>The names of persons drawn for the trial of a case who may be excused or not used for any reason shall be placed back in the jury pool. The names of the trial panel at the completion of the trial may also be placed back in the jury pool for subsequent cases. The procedure is to be repeated for each subsequent case tried at each session of Court.</w:t>
      </w:r>
    </w:p>
    <w:p w:rsidR="00D8294B" w:rsidRDefault="00530D62">
      <w:pPr>
        <w:pStyle w:val="pLevel1Item2orMore"/>
      </w:pPr>
      <w:r>
        <w:rPr>
          <w:b/>
          <w:bCs/>
        </w:rPr>
        <w:t>(h)</w:t>
      </w:r>
      <w:r>
        <w:rPr>
          <w:b/>
          <w:bCs/>
        </w:rPr>
        <w:tab/>
      </w:r>
      <w:r>
        <w:rPr>
          <w:color w:val="000000"/>
        </w:rPr>
        <w:t> </w:t>
      </w:r>
      <w:r>
        <w:rPr>
          <w:rStyle w:val="spanbold"/>
        </w:rPr>
        <w:t>Determination of Qualifications for, and Exemption or Excuse from, Jury Service.</w:t>
      </w:r>
      <w:r>
        <w:rPr>
          <w:color w:val="000000"/>
        </w:rPr>
        <w:t xml:space="preserve"> Upon the initiative of the Chief Judge or any judge of the Court, or upon recommendation of the Court Clerk, the judge or his or her designee shall determine, solely on the basis of information provided on the juror qualification form and other relevant information, whether a person is unqualified for, exempt from, or to be excused from jury service.</w:t>
      </w:r>
    </w:p>
    <w:p w:rsidR="00D8294B" w:rsidRDefault="00530D62">
      <w:pPr>
        <w:pStyle w:val="pLevel1Item2orMore"/>
      </w:pPr>
      <w:r>
        <w:rPr>
          <w:b/>
          <w:bCs/>
        </w:rPr>
        <w:t>(i)</w:t>
      </w:r>
      <w:r>
        <w:rPr>
          <w:b/>
          <w:bCs/>
        </w:rPr>
        <w:tab/>
      </w:r>
      <w:r>
        <w:rPr>
          <w:color w:val="000000"/>
        </w:rPr>
        <w:t> </w:t>
      </w:r>
      <w:r>
        <w:rPr>
          <w:rStyle w:val="spanbold"/>
        </w:rPr>
        <w:t>Excuses and Exemptions.</w:t>
      </w:r>
      <w:r>
        <w:rPr>
          <w:color w:val="000000"/>
        </w:rPr>
        <w:t xml:space="preserve"> In making such determination, the Chief Judge or any judge of this Court shall deem any person qualified to serve on grand and petit juries in the district unless the person:</w:t>
      </w:r>
    </w:p>
    <w:p w:rsidR="00D8294B" w:rsidRDefault="00530D62">
      <w:pPr>
        <w:pStyle w:val="pLevel2Item1"/>
      </w:pPr>
      <w:r>
        <w:rPr>
          <w:b/>
          <w:bCs/>
        </w:rPr>
        <w:t>(1)</w:t>
      </w:r>
      <w:r>
        <w:rPr>
          <w:b/>
          <w:bCs/>
        </w:rPr>
        <w:tab/>
      </w:r>
      <w:r>
        <w:rPr>
          <w:color w:val="000000"/>
        </w:rPr>
        <w:t>is not a citizen of the United States, is not eighteen years old, or has not resided for a period of one year within the judicial district;</w:t>
      </w:r>
    </w:p>
    <w:p w:rsidR="00D8294B" w:rsidRDefault="00530D62">
      <w:pPr>
        <w:pStyle w:val="pLevel2Item2orMore"/>
      </w:pPr>
      <w:r>
        <w:rPr>
          <w:b/>
          <w:bCs/>
        </w:rPr>
        <w:t>(2)</w:t>
      </w:r>
      <w:r>
        <w:rPr>
          <w:b/>
          <w:bCs/>
        </w:rPr>
        <w:tab/>
      </w:r>
      <w:r>
        <w:rPr>
          <w:color w:val="000000"/>
        </w:rPr>
        <w:t>  is unable to read, write, and understand the English language with a degree of proficiency sufficient to fill out satisfactorily the juror qualification form;</w:t>
      </w:r>
    </w:p>
    <w:p w:rsidR="00D8294B" w:rsidRDefault="00530D62">
      <w:pPr>
        <w:pStyle w:val="pLevel2Item2orMore"/>
      </w:pPr>
      <w:r>
        <w:rPr>
          <w:b/>
          <w:bCs/>
        </w:rPr>
        <w:t>(3)</w:t>
      </w:r>
      <w:r>
        <w:rPr>
          <w:b/>
          <w:bCs/>
        </w:rPr>
        <w:tab/>
      </w:r>
      <w:r>
        <w:rPr>
          <w:color w:val="000000"/>
        </w:rPr>
        <w:t>is unable to speak the English language sufficiently to participate fully and effectively at trial;</w:t>
      </w:r>
    </w:p>
    <w:p w:rsidR="00D8294B" w:rsidRDefault="00530D62">
      <w:pPr>
        <w:pStyle w:val="pLevel2Item2orMore"/>
      </w:pPr>
      <w:r>
        <w:rPr>
          <w:b/>
          <w:bCs/>
        </w:rPr>
        <w:t>(4)</w:t>
      </w:r>
      <w:r>
        <w:rPr>
          <w:b/>
          <w:bCs/>
        </w:rPr>
        <w:tab/>
      </w:r>
      <w:r>
        <w:rPr>
          <w:color w:val="000000"/>
        </w:rPr>
        <w:t>  is incapable, by reason of mental or physical infirmity, to render satisfactory jury service; or</w:t>
      </w:r>
    </w:p>
    <w:p w:rsidR="00D8294B" w:rsidRDefault="00530D62">
      <w:pPr>
        <w:pStyle w:val="pLevel2Item2orMore"/>
      </w:pPr>
      <w:r>
        <w:rPr>
          <w:b/>
          <w:bCs/>
        </w:rPr>
        <w:t>(5)</w:t>
      </w:r>
      <w:r>
        <w:rPr>
          <w:b/>
          <w:bCs/>
        </w:rPr>
        <w:tab/>
      </w:r>
      <w:r>
        <w:rPr>
          <w:color w:val="000000"/>
        </w:rPr>
        <w:t>has a charge pending against him or her for the commission, or has been convicted in a state or federal court of record, of a crime punishable by imprisonment for more than one year and his or her civil rights have not been restored.</w:t>
      </w:r>
    </w:p>
    <w:p w:rsidR="00D8294B" w:rsidRDefault="00530D62">
      <w:pPr>
        <w:pStyle w:val="pLevel1Item2orMore"/>
      </w:pPr>
      <w:r>
        <w:rPr>
          <w:b/>
          <w:bCs/>
        </w:rPr>
        <w:t>(j)</w:t>
      </w:r>
      <w:r>
        <w:rPr>
          <w:b/>
          <w:bCs/>
        </w:rPr>
        <w:tab/>
      </w:r>
      <w:r>
        <w:rPr>
          <w:color w:val="000000"/>
        </w:rPr>
        <w:t> </w:t>
      </w:r>
      <w:r>
        <w:rPr>
          <w:rStyle w:val="spanbold"/>
        </w:rPr>
        <w:t>Exemption from Jury Service.</w:t>
      </w:r>
      <w:r>
        <w:rPr>
          <w:color w:val="000000"/>
        </w:rPr>
        <w:t xml:space="preserve"> The Court finds that exemption of the following groups of persons or occupational classes is in the public interest and would not be inconsistent with the Act, and accordingly members of such groups are barred from jury service:</w:t>
      </w:r>
    </w:p>
    <w:p w:rsidR="00D8294B" w:rsidRDefault="00530D62">
      <w:pPr>
        <w:pStyle w:val="pLevel2Item1"/>
      </w:pPr>
      <w:r>
        <w:rPr>
          <w:b/>
          <w:bCs/>
        </w:rPr>
        <w:t>(1)</w:t>
      </w:r>
      <w:r>
        <w:rPr>
          <w:b/>
          <w:bCs/>
        </w:rPr>
        <w:tab/>
      </w:r>
      <w:r>
        <w:rPr>
          <w:color w:val="000000"/>
        </w:rPr>
        <w:t>members in active service in the Armed Forces of the United States;</w:t>
      </w:r>
    </w:p>
    <w:p w:rsidR="00D8294B" w:rsidRDefault="00530D62">
      <w:pPr>
        <w:pStyle w:val="pLevel2Item2orMore"/>
      </w:pPr>
      <w:r>
        <w:rPr>
          <w:b/>
          <w:bCs/>
        </w:rPr>
        <w:t>(2)</w:t>
      </w:r>
      <w:r>
        <w:rPr>
          <w:b/>
          <w:bCs/>
        </w:rPr>
        <w:tab/>
      </w:r>
      <w:r>
        <w:rPr>
          <w:color w:val="000000"/>
        </w:rPr>
        <w:t>members of the fire or police departments of any state district, territory, possession or subdivision thereof;</w:t>
      </w:r>
    </w:p>
    <w:p w:rsidR="00D8294B" w:rsidRDefault="00530D62">
      <w:pPr>
        <w:pStyle w:val="pLevel2Item2orMore"/>
      </w:pPr>
      <w:r>
        <w:rPr>
          <w:b/>
          <w:bCs/>
        </w:rPr>
        <w:t>(3)</w:t>
      </w:r>
      <w:r>
        <w:rPr>
          <w:b/>
          <w:bCs/>
        </w:rPr>
        <w:tab/>
      </w:r>
      <w:r>
        <w:rPr>
          <w:color w:val="000000"/>
        </w:rPr>
        <w:t>  federal or state “public officers” in the executive, legislative or judicial branches of the government of the United States, or any state, district, territory, or possession or subdivision thereof, who are actively engaged in the performance of official duties. Public officer shall mean a person who is either elected to public office or directly appointed by a person elected to public office.</w:t>
      </w:r>
    </w:p>
    <w:p w:rsidR="00D8294B" w:rsidRDefault="00530D62">
      <w:pPr>
        <w:pStyle w:val="pLevel1Item2orMore"/>
      </w:pPr>
      <w:r>
        <w:rPr>
          <w:b/>
          <w:bCs/>
        </w:rPr>
        <w:t>(k)</w:t>
      </w:r>
      <w:r>
        <w:rPr>
          <w:b/>
          <w:bCs/>
        </w:rPr>
        <w:tab/>
      </w:r>
      <w:r>
        <w:rPr>
          <w:color w:val="000000"/>
        </w:rPr>
        <w:t> </w:t>
      </w:r>
      <w:r>
        <w:rPr>
          <w:rStyle w:val="spanbold"/>
        </w:rPr>
        <w:t>Excuses On Individual Request.</w:t>
      </w:r>
      <w:r>
        <w:rPr>
          <w:color w:val="000000"/>
        </w:rPr>
        <w:t xml:space="preserve"> The Court finds that jury service by members of the following groups of persons may entail undue hardship or extreme inconvenience to the members thereof, and the excuse of such members will not be inconsistent with the Act and shall be granted upon individual request:</w:t>
      </w:r>
    </w:p>
    <w:p w:rsidR="00D8294B" w:rsidRDefault="00530D62">
      <w:pPr>
        <w:pStyle w:val="pLevel2Item1"/>
      </w:pPr>
      <w:r>
        <w:rPr>
          <w:b/>
          <w:bCs/>
        </w:rPr>
        <w:t>(1)</w:t>
      </w:r>
      <w:r>
        <w:rPr>
          <w:b/>
          <w:bCs/>
        </w:rPr>
        <w:tab/>
      </w:r>
      <w:r>
        <w:rPr>
          <w:color w:val="000000"/>
        </w:rPr>
        <w:t>persons over seventy (70) years of age;</w:t>
      </w:r>
    </w:p>
    <w:p w:rsidR="00D8294B" w:rsidRDefault="00530D62">
      <w:pPr>
        <w:pStyle w:val="pLevel2Item2orMore"/>
      </w:pPr>
      <w:r>
        <w:rPr>
          <w:b/>
          <w:bCs/>
        </w:rPr>
        <w:t>(2)</w:t>
      </w:r>
      <w:r>
        <w:rPr>
          <w:b/>
          <w:bCs/>
        </w:rPr>
        <w:tab/>
      </w:r>
      <w:r>
        <w:rPr>
          <w:color w:val="000000"/>
        </w:rPr>
        <w:t>persons who have legal custody of a child or children under the age of ten (10) years, and it is essential they remain in the home for child care;</w:t>
      </w:r>
    </w:p>
    <w:p w:rsidR="00D8294B" w:rsidRDefault="00530D62">
      <w:pPr>
        <w:pStyle w:val="pLevel2Item2orMore"/>
      </w:pPr>
      <w:r>
        <w:rPr>
          <w:b/>
          <w:bCs/>
        </w:rPr>
        <w:t>(3)</w:t>
      </w:r>
      <w:r>
        <w:rPr>
          <w:b/>
          <w:bCs/>
        </w:rPr>
        <w:tab/>
      </w:r>
      <w:r>
        <w:rPr>
          <w:color w:val="000000"/>
        </w:rPr>
        <w:t>persons who have served as a grand or petit juror in federal court within the past two years;</w:t>
      </w:r>
    </w:p>
    <w:p w:rsidR="00D8294B" w:rsidRDefault="00530D62">
      <w:pPr>
        <w:pStyle w:val="pLevel2Item2orMore"/>
      </w:pPr>
      <w:r>
        <w:rPr>
          <w:b/>
          <w:bCs/>
        </w:rPr>
        <w:t>(4)</w:t>
      </w:r>
      <w:r>
        <w:rPr>
          <w:b/>
          <w:bCs/>
        </w:rPr>
        <w:tab/>
      </w:r>
      <w:r>
        <w:rPr>
          <w:color w:val="000000"/>
        </w:rPr>
        <w:t>students in actual attendance at a university, college, academy, or other school having a regular schedule of classes;</w:t>
      </w:r>
    </w:p>
    <w:p w:rsidR="00D8294B" w:rsidRDefault="00530D62">
      <w:pPr>
        <w:pStyle w:val="pLevel2Item2orMore"/>
      </w:pPr>
      <w:r>
        <w:rPr>
          <w:b/>
          <w:bCs/>
        </w:rPr>
        <w:t>(5)</w:t>
      </w:r>
      <w:r>
        <w:rPr>
          <w:b/>
          <w:bCs/>
        </w:rPr>
        <w:tab/>
      </w:r>
      <w:r>
        <w:rPr>
          <w:color w:val="000000"/>
        </w:rPr>
        <w:t>volunteer safety personnel (fire fighters, rescue squad, or ambulance crew) for a public agency.</w:t>
      </w:r>
    </w:p>
    <w:p w:rsidR="00D8294B" w:rsidRDefault="00530D62">
      <w:pPr>
        <w:pStyle w:val="pElementWithinLevel2"/>
      </w:pPr>
      <w:r>
        <w:rPr>
          <w:color w:val="000000"/>
        </w:rPr>
        <w:t>The Court Clerk is authorized to grant temporary excuses to prospective jurors on the grounds of undue hardship or extreme inconvenience for such period as the Court Clerk deems necessary, at the conclusion of which such person shall be summoned again for jury service.</w:t>
      </w:r>
    </w:p>
    <w:p w:rsidR="00D8294B" w:rsidRDefault="00530D62">
      <w:pPr>
        <w:pStyle w:val="pLevel1Item2orMore"/>
      </w:pPr>
      <w:r>
        <w:rPr>
          <w:b/>
          <w:bCs/>
        </w:rPr>
        <w:t>(l)</w:t>
      </w:r>
      <w:r>
        <w:rPr>
          <w:b/>
          <w:bCs/>
        </w:rPr>
        <w:tab/>
      </w:r>
      <w:r>
        <w:rPr>
          <w:color w:val="000000"/>
        </w:rPr>
        <w:t> </w:t>
      </w:r>
      <w:r>
        <w:rPr>
          <w:rStyle w:val="spanbold"/>
        </w:rPr>
        <w:t>Challenges to the Selection Procedure.</w:t>
      </w:r>
      <w:r>
        <w:rPr>
          <w:color w:val="000000"/>
        </w:rPr>
        <w:t xml:space="preserve"> Any challenge to this jury selection procedure or the Court’s compliance with the provisions of this jury selection procedure or compliance with the provisions of the Jury Selection and Service Act of 1968 shall be made within the times and manner provided in 28 U.S.C. § 1867.</w:t>
      </w:r>
    </w:p>
    <w:p w:rsidR="00D8294B" w:rsidRDefault="00530D62">
      <w:pPr>
        <w:pStyle w:val="h3"/>
      </w:pPr>
      <w:bookmarkStart w:id="97" w:name="_Toc63841730"/>
      <w:r>
        <w:rPr>
          <w:color w:val="000000"/>
        </w:rPr>
        <w:t>LCvR47-2 Attorney Communication with Jurors.</w:t>
      </w:r>
      <w:bookmarkEnd w:id="97"/>
    </w:p>
    <w:p w:rsidR="00D8294B" w:rsidRDefault="00530D62">
      <w:pPr>
        <w:pStyle w:val="p"/>
      </w:pPr>
      <w:r>
        <w:rPr>
          <w:color w:val="000000"/>
        </w:rPr>
        <w:t>At no time, including after a case has been completed, may attorneys approach or speak to jurors regarding the case unless authorized by the Court, upon written motion.</w:t>
      </w:r>
    </w:p>
    <w:p w:rsidR="00D8294B" w:rsidRDefault="00530D62">
      <w:pPr>
        <w:pStyle w:val="h2"/>
      </w:pPr>
      <w:bookmarkStart w:id="98" w:name="_Toc63841731"/>
      <w:r>
        <w:rPr>
          <w:color w:val="000000"/>
        </w:rPr>
        <w:t>LCvR54 – Judgment; Costs</w:t>
      </w:r>
      <w:bookmarkEnd w:id="98"/>
    </w:p>
    <w:p w:rsidR="00D8294B" w:rsidRDefault="00530D62">
      <w:pPr>
        <w:pStyle w:val="h3"/>
      </w:pPr>
      <w:bookmarkStart w:id="99" w:name="_Toc63841732"/>
      <w:r>
        <w:rPr>
          <w:color w:val="000000"/>
        </w:rPr>
        <w:t>LCvR54-1 Costs.</w:t>
      </w:r>
      <w:bookmarkEnd w:id="99"/>
    </w:p>
    <w:p w:rsidR="00D8294B" w:rsidRDefault="00530D62">
      <w:pPr>
        <w:pStyle w:val="pLevel1Item1"/>
      </w:pPr>
      <w:r>
        <w:rPr>
          <w:b/>
          <w:bCs/>
        </w:rPr>
        <w:t>(a)</w:t>
      </w:r>
      <w:r>
        <w:rPr>
          <w:b/>
          <w:bCs/>
        </w:rPr>
        <w:tab/>
      </w:r>
      <w:r>
        <w:rPr>
          <w:color w:val="000000"/>
        </w:rPr>
        <w:t xml:space="preserve">A prevailing party who seeks to recover costs against an unsuccessful party shall file a bill of costs on the </w:t>
      </w:r>
      <w:hyperlink r:id="rId64" w:history="1">
        <w:r>
          <w:rPr>
            <w:color w:val="0000FF"/>
            <w:u w:val="single"/>
          </w:rPr>
          <w:t>AO 133 form</w:t>
        </w:r>
      </w:hyperlink>
      <w:r>
        <w:rPr>
          <w:color w:val="000000"/>
        </w:rPr>
        <w:t>, provided by the Court Clerk, and support the same with a brief. The bill of costs and brief shall be filed and served not more than fourteen days after entry of judgment. The bill of costs and brief shall be separate documents from the motion for attorney fees and its brief.</w:t>
      </w:r>
    </w:p>
    <w:p w:rsidR="00D8294B" w:rsidRDefault="00530D62">
      <w:pPr>
        <w:pStyle w:val="pLevel1Item2orMore"/>
      </w:pPr>
      <w:r>
        <w:rPr>
          <w:b/>
          <w:bCs/>
        </w:rPr>
        <w:t>(b)</w:t>
      </w:r>
      <w:r>
        <w:rPr>
          <w:b/>
          <w:bCs/>
        </w:rPr>
        <w:tab/>
      </w:r>
      <w:r>
        <w:rPr>
          <w:color w:val="000000"/>
        </w:rPr>
        <w:t>The bill of costs shall have endorsed thereon proof of service upon the opposite party. The prevailing party shall provide either receipts or documents (or, if unavailable, an affidavit) in support of the requested itemized costs. Objections to the allowance of costs must be filed within twenty-one days from the date the bill of costs was filed.</w:t>
      </w:r>
    </w:p>
    <w:p w:rsidR="00D8294B" w:rsidRDefault="00530D62">
      <w:pPr>
        <w:pStyle w:val="pLevel1Item2orMore"/>
      </w:pPr>
      <w:r>
        <w:rPr>
          <w:b/>
          <w:bCs/>
        </w:rPr>
        <w:t>(c)</w:t>
      </w:r>
      <w:r>
        <w:rPr>
          <w:b/>
          <w:bCs/>
        </w:rPr>
        <w:tab/>
      </w:r>
      <w:r>
        <w:rPr>
          <w:color w:val="000000"/>
        </w:rPr>
        <w:t>As soon as practicable after the period for filing objections has elapsed, the Court Clerk will consider the bill of costs. A hearing on the bill of costs and any objections may be scheduled at the discretion of the Court Clerk. After consideration of the bill of costs and any objections, the Court Clerk will make disposition and ruling on the bill of costs, allowing or disallowing the items in whole or part.</w:t>
      </w:r>
    </w:p>
    <w:p w:rsidR="00D8294B" w:rsidRDefault="00530D62">
      <w:pPr>
        <w:pStyle w:val="pLevel1Item2orMore"/>
      </w:pPr>
      <w:r>
        <w:rPr>
          <w:b/>
          <w:bCs/>
        </w:rPr>
        <w:t>(d)</w:t>
      </w:r>
      <w:r>
        <w:rPr>
          <w:b/>
          <w:bCs/>
        </w:rPr>
        <w:tab/>
      </w:r>
      <w:r>
        <w:rPr>
          <w:color w:val="000000"/>
        </w:rPr>
        <w:t>If a bill of costs is properly and timely filed and no written objection thereto is filed within the time herein specified, the claimed costs may be allowed in full.</w:t>
      </w:r>
    </w:p>
    <w:p w:rsidR="00D8294B" w:rsidRDefault="00530D62">
      <w:pPr>
        <w:pStyle w:val="h3"/>
      </w:pPr>
      <w:bookmarkStart w:id="100" w:name="_Toc63841733"/>
      <w:r>
        <w:rPr>
          <w:color w:val="000000"/>
        </w:rPr>
        <w:t>LCvR54-2 Civil Attorney Fees.</w:t>
      </w:r>
      <w:bookmarkEnd w:id="100"/>
    </w:p>
    <w:p w:rsidR="00D8294B" w:rsidRDefault="00530D62">
      <w:pPr>
        <w:pStyle w:val="pLevel1Item1"/>
      </w:pPr>
      <w:r>
        <w:rPr>
          <w:b/>
          <w:bCs/>
        </w:rPr>
        <w:t>(a)</w:t>
      </w:r>
      <w:r>
        <w:rPr>
          <w:b/>
          <w:bCs/>
        </w:rPr>
        <w:tab/>
      </w:r>
      <w:r>
        <w:rPr>
          <w:color w:val="000000"/>
        </w:rPr>
        <w:t>A prevailing party who seeks to recover attorney fees against the unsuccessful party shall file a motion for attorney fees and support the same with a brief and affidavit.</w:t>
      </w:r>
    </w:p>
    <w:p w:rsidR="00D8294B" w:rsidRDefault="00530D62">
      <w:pPr>
        <w:pStyle w:val="pLevel1Item2orMore"/>
      </w:pPr>
      <w:r>
        <w:rPr>
          <w:b/>
          <w:bCs/>
        </w:rPr>
        <w:t>(b)</w:t>
      </w:r>
      <w:r>
        <w:rPr>
          <w:b/>
          <w:bCs/>
        </w:rPr>
        <w:tab/>
      </w:r>
      <w:r>
        <w:rPr>
          <w:color w:val="000000"/>
        </w:rPr>
        <w:t>The brief shall recite the statutory, contractual, and/or legal authority for the request and, in an affidavit, the amount of time spent on the case, the hourly fee claimed by the attorney, the hourly fee usually charged by the attorney if this differs from the amount claimed in the case, and any other pertinent factors.</w:t>
      </w:r>
    </w:p>
    <w:p w:rsidR="00D8294B" w:rsidRDefault="00530D62">
      <w:pPr>
        <w:pStyle w:val="pLevel1Item2orMore"/>
      </w:pPr>
      <w:r>
        <w:rPr>
          <w:b/>
          <w:bCs/>
        </w:rPr>
        <w:t>(c)</w:t>
      </w:r>
      <w:r>
        <w:rPr>
          <w:b/>
          <w:bCs/>
        </w:rPr>
        <w:tab/>
      </w:r>
      <w:r>
        <w:rPr>
          <w:color w:val="000000"/>
        </w:rPr>
        <w:t> </w:t>
      </w:r>
      <w:r>
        <w:rPr>
          <w:rStyle w:val="spanbold"/>
        </w:rPr>
        <w:t>Social Security Cases.</w:t>
      </w:r>
      <w:r>
        <w:rPr>
          <w:color w:val="000000"/>
        </w:rPr>
        <w:t xml:space="preserve"> Plaintiff’s Motion for Attorney Fees filed in social security cases pursuant to 42 U.S.C. § 406(b) shall include the </w:t>
      </w:r>
      <w:hyperlink r:id="rId65" w:history="1">
        <w:r>
          <w:rPr>
            <w:color w:val="0000FF"/>
            <w:u w:val="single"/>
          </w:rPr>
          <w:t>Certification of Notice to Plaintiff and Notice to Plaintiff</w:t>
        </w:r>
      </w:hyperlink>
      <w:r>
        <w:rPr>
          <w:color w:val="000000"/>
        </w:rPr>
        <w:t xml:space="preserve">, which are available as a combined form on the </w:t>
      </w:r>
      <w:hyperlink r:id="rId66" w:history="1">
        <w:r>
          <w:rPr>
            <w:color w:val="0000FF"/>
            <w:u w:val="single"/>
          </w:rPr>
          <w:t>Court’s website</w:t>
        </w:r>
      </w:hyperlink>
      <w:r>
        <w:rPr>
          <w:color w:val="000000"/>
        </w:rPr>
        <w:t>.</w:t>
      </w:r>
    </w:p>
    <w:p w:rsidR="00D8294B" w:rsidRDefault="00530D62">
      <w:pPr>
        <w:pStyle w:val="h2"/>
      </w:pPr>
      <w:bookmarkStart w:id="101" w:name="_Toc63841734"/>
      <w:r>
        <w:rPr>
          <w:color w:val="000000"/>
        </w:rPr>
        <w:t>LCvR55 – Default; Default Judgment</w:t>
      </w:r>
      <w:bookmarkEnd w:id="101"/>
    </w:p>
    <w:p w:rsidR="00D8294B" w:rsidRDefault="00530D62">
      <w:pPr>
        <w:pStyle w:val="h3"/>
      </w:pPr>
      <w:bookmarkStart w:id="102" w:name="_Toc63841735"/>
      <w:r>
        <w:rPr>
          <w:color w:val="000000"/>
        </w:rPr>
        <w:t>LCvR55-1 Procedure for Obtaining Default Judgment.</w:t>
      </w:r>
      <w:bookmarkEnd w:id="102"/>
    </w:p>
    <w:p w:rsidR="00D8294B" w:rsidRDefault="00530D62">
      <w:pPr>
        <w:pStyle w:val="pLevel1Item1"/>
      </w:pPr>
      <w:r>
        <w:rPr>
          <w:b/>
          <w:bCs/>
        </w:rPr>
        <w:t>(a)</w:t>
      </w:r>
      <w:r>
        <w:rPr>
          <w:b/>
          <w:bCs/>
        </w:rPr>
        <w:tab/>
      </w:r>
      <w:r>
        <w:rPr>
          <w:color w:val="000000"/>
        </w:rPr>
        <w:t> </w:t>
      </w:r>
      <w:r>
        <w:rPr>
          <w:rStyle w:val="spanbold"/>
        </w:rPr>
        <w:t>Entry of Default by Court Clerk.</w:t>
      </w:r>
      <w:r>
        <w:rPr>
          <w:color w:val="000000"/>
        </w:rPr>
        <w:t xml:space="preserve"> To obtain an entry of default pursuant to Fed. R. Civ. P. 55(a), the party must provide the Court Clerk with a “Motion for Entry of Default by the Clerk.” The motion shall recite the facts that establish service of process, be accompanied by affirmations concerning non-military service, and state that the individual is neither an infant nor an incompetent person. Once a proper motion has been filed, the Court Clerk will prepare and enter default, after independently determining that service has been effected, that the time for response has expired, and that no answer or appearance has been filed.</w:t>
      </w:r>
    </w:p>
    <w:p w:rsidR="00D8294B" w:rsidRDefault="00530D62">
      <w:pPr>
        <w:pStyle w:val="pLevel1Item2orMore"/>
      </w:pPr>
      <w:r>
        <w:rPr>
          <w:b/>
          <w:bCs/>
        </w:rPr>
        <w:t>(b)</w:t>
      </w:r>
      <w:r>
        <w:rPr>
          <w:b/>
          <w:bCs/>
        </w:rPr>
        <w:tab/>
      </w:r>
      <w:r>
        <w:rPr>
          <w:color w:val="000000"/>
        </w:rPr>
        <w:t> </w:t>
      </w:r>
      <w:r>
        <w:rPr>
          <w:rStyle w:val="spanbold"/>
        </w:rPr>
        <w:t>Entry of Default Judgment.</w:t>
      </w:r>
      <w:r>
        <w:rPr>
          <w:color w:val="000000"/>
        </w:rPr>
        <w:t xml:space="preserve"> In its discretion, the Court may set a hearing on the motion with respect to which notice shall be provided by the party moving for default judgment in accordance with the requirements of Fed. R. Civ. P. 55(b).</w:t>
      </w:r>
    </w:p>
    <w:p w:rsidR="00D8294B" w:rsidRDefault="00530D62">
      <w:pPr>
        <w:pStyle w:val="h2"/>
      </w:pPr>
      <w:bookmarkStart w:id="103" w:name="_Toc63841736"/>
      <w:r>
        <w:rPr>
          <w:color w:val="000000"/>
        </w:rPr>
        <w:t>LCvR56 – Summary Judgment</w:t>
      </w:r>
      <w:bookmarkEnd w:id="103"/>
    </w:p>
    <w:p w:rsidR="00D8294B" w:rsidRDefault="00530D62">
      <w:pPr>
        <w:pStyle w:val="h3"/>
      </w:pPr>
      <w:bookmarkStart w:id="104" w:name="_Toc63841737"/>
      <w:r>
        <w:rPr>
          <w:color w:val="000000"/>
        </w:rPr>
        <w:t>LCvR56-1 Summary Judgment Procedure.</w:t>
      </w:r>
      <w:bookmarkEnd w:id="104"/>
    </w:p>
    <w:p w:rsidR="00D8294B" w:rsidRDefault="00530D62">
      <w:pPr>
        <w:pStyle w:val="pLevel1Item1"/>
      </w:pPr>
      <w:r>
        <w:rPr>
          <w:b/>
          <w:bCs/>
        </w:rPr>
        <w:t>(a)</w:t>
      </w:r>
      <w:r>
        <w:rPr>
          <w:b/>
          <w:bCs/>
        </w:rPr>
        <w:tab/>
      </w:r>
      <w:r>
        <w:rPr>
          <w:color w:val="000000"/>
        </w:rPr>
        <w:t> </w:t>
      </w:r>
      <w:r>
        <w:rPr>
          <w:rStyle w:val="spanbold"/>
        </w:rPr>
        <w:t>Number of Motions.</w:t>
      </w:r>
      <w:r>
        <w:rPr>
          <w:color w:val="000000"/>
        </w:rPr>
        <w:t xml:space="preserve"> Absent leave of Court, each party may file only one motion under Fed. R. Civ. P. 56.</w:t>
      </w:r>
    </w:p>
    <w:p w:rsidR="00D8294B" w:rsidRDefault="00530D62">
      <w:pPr>
        <w:pStyle w:val="pLevel1Item2orMore"/>
      </w:pPr>
      <w:r>
        <w:rPr>
          <w:b/>
          <w:bCs/>
        </w:rPr>
        <w:t>(b)</w:t>
      </w:r>
      <w:r>
        <w:rPr>
          <w:b/>
          <w:bCs/>
        </w:rPr>
        <w:tab/>
      </w:r>
      <w:r>
        <w:rPr>
          <w:color w:val="000000"/>
        </w:rPr>
        <w:t> </w:t>
      </w:r>
      <w:r>
        <w:rPr>
          <w:rStyle w:val="spanbold"/>
        </w:rPr>
        <w:t>Brief in Support.</w:t>
      </w:r>
      <w:r>
        <w:rPr>
          <w:color w:val="000000"/>
        </w:rPr>
        <w:t xml:space="preserve"> The brief in support of a motion for summary judgment (or partial summary judgment) shall begin with a section stating the material facts to which the moving party contends no genuine issue of fact exists. The facts shall be set forth in concise, numbered paragraphs.</w:t>
      </w:r>
    </w:p>
    <w:p w:rsidR="00D8294B" w:rsidRDefault="00530D62">
      <w:pPr>
        <w:pStyle w:val="pLevel1Item2orMore"/>
      </w:pPr>
      <w:r>
        <w:rPr>
          <w:b/>
          <w:bCs/>
        </w:rPr>
        <w:t>(c)</w:t>
      </w:r>
      <w:r>
        <w:rPr>
          <w:b/>
          <w:bCs/>
        </w:rPr>
        <w:tab/>
      </w:r>
      <w:r>
        <w:rPr>
          <w:color w:val="000000"/>
        </w:rPr>
        <w:t> </w:t>
      </w:r>
      <w:r>
        <w:rPr>
          <w:rStyle w:val="spanbold"/>
        </w:rPr>
        <w:t>Response Brief.</w:t>
      </w:r>
      <w:r>
        <w:rPr>
          <w:color w:val="000000"/>
        </w:rPr>
        <w:t xml:space="preserve"> The response brief in opposition to a motion for summary judgment (or partial summary judgment) shall begin with a section responding, by correspondingly numbered paragraph, to the facts that the movant contends are not in dispute and shall state any fact that is disputed. All material facts set forth in the statement of the material facts of the movant shall be deemed admitted for the purpose of summary judgment unless specifically controverted by the statement of material facts of the opposing party, using the procedures set forth in this rule. Separately, the brief in opposition may, in concise, numbered paragraphs, state any additional facts the nonmovant contends preclude judgment as a matter of law.</w:t>
      </w:r>
    </w:p>
    <w:p w:rsidR="00D8294B" w:rsidRDefault="00530D62">
      <w:pPr>
        <w:pStyle w:val="pLevel1Item2orMore"/>
      </w:pPr>
      <w:r>
        <w:rPr>
          <w:b/>
          <w:bCs/>
        </w:rPr>
        <w:t>(d)</w:t>
      </w:r>
      <w:r>
        <w:rPr>
          <w:b/>
          <w:bCs/>
        </w:rPr>
        <w:tab/>
      </w:r>
      <w:r>
        <w:rPr>
          <w:color w:val="000000"/>
        </w:rPr>
        <w:t> </w:t>
      </w:r>
      <w:r>
        <w:rPr>
          <w:rStyle w:val="spanbold"/>
        </w:rPr>
        <w:t>Reply Brief.</w:t>
      </w:r>
      <w:r>
        <w:rPr>
          <w:color w:val="000000"/>
        </w:rPr>
        <w:t xml:space="preserve"> In a reply brief, the moving party must respond to the nonmovant’s statement of additional material facts in the manner prescribed in this rule.</w:t>
      </w:r>
    </w:p>
    <w:p w:rsidR="00D8294B" w:rsidRDefault="00530D62">
      <w:pPr>
        <w:pStyle w:val="pLevel1Item2orMore"/>
      </w:pPr>
      <w:r>
        <w:rPr>
          <w:b/>
          <w:bCs/>
        </w:rPr>
        <w:t>(e)</w:t>
      </w:r>
      <w:r>
        <w:rPr>
          <w:b/>
          <w:bCs/>
        </w:rPr>
        <w:tab/>
      </w:r>
      <w:r>
        <w:rPr>
          <w:color w:val="000000"/>
        </w:rPr>
        <w:t>Each individual statement by the movant or nonmovant pursuant to subparagraphs (b), (c), or (d) of this rule shall be followed by citation, with particularity, to any evidentiary material that the party presents in support of its position pursuant to Fed. R. Civ. P. 56(c). This citation shall include reference to the pages (including paragraphs or lines, where applicable) of the evidentiary materials that are pertinent to the motion.</w:t>
      </w:r>
    </w:p>
    <w:p w:rsidR="00D8294B" w:rsidRDefault="00530D62">
      <w:pPr>
        <w:pStyle w:val="h2"/>
      </w:pPr>
      <w:bookmarkStart w:id="105" w:name="_Toc63841738"/>
      <w:r>
        <w:rPr>
          <w:color w:val="000000"/>
        </w:rPr>
        <w:t>LCvR58 – Entering Judgment</w:t>
      </w:r>
      <w:bookmarkEnd w:id="105"/>
    </w:p>
    <w:p w:rsidR="00D8294B" w:rsidRDefault="00530D62">
      <w:pPr>
        <w:pStyle w:val="h3"/>
      </w:pPr>
      <w:bookmarkStart w:id="106" w:name="_Toc63841739"/>
      <w:r>
        <w:rPr>
          <w:color w:val="000000"/>
        </w:rPr>
        <w:t>LCvR58-1 Entry of Judgment.</w:t>
      </w:r>
      <w:bookmarkEnd w:id="106"/>
    </w:p>
    <w:p w:rsidR="00D8294B" w:rsidRDefault="00530D62">
      <w:pPr>
        <w:pStyle w:val="p"/>
      </w:pPr>
      <w:r>
        <w:rPr>
          <w:color w:val="000000"/>
        </w:rPr>
        <w:t>The Court Clerk shall not prepare, sign, and enter a judgment unless ordered by the Court.</w:t>
      </w:r>
    </w:p>
    <w:p w:rsidR="00D8294B" w:rsidRDefault="00530D62">
      <w:pPr>
        <w:pStyle w:val="h2"/>
      </w:pPr>
      <w:bookmarkStart w:id="107" w:name="_Toc63841740"/>
      <w:r>
        <w:rPr>
          <w:color w:val="000000"/>
        </w:rPr>
        <w:t>LCvR62 – Stay of Proceedings to Enforce a Judgment</w:t>
      </w:r>
      <w:bookmarkEnd w:id="107"/>
    </w:p>
    <w:p w:rsidR="00D8294B" w:rsidRDefault="00530D62">
      <w:pPr>
        <w:pStyle w:val="h3"/>
      </w:pPr>
      <w:bookmarkStart w:id="108" w:name="_Toc63841741"/>
      <w:r>
        <w:rPr>
          <w:color w:val="000000"/>
        </w:rPr>
        <w:t>LCvR62-1 Supersedeas Bonds and Other Security.</w:t>
      </w:r>
      <w:bookmarkEnd w:id="108"/>
    </w:p>
    <w:p w:rsidR="00D8294B" w:rsidRDefault="00530D62">
      <w:pPr>
        <w:pStyle w:val="pLevel1Item1"/>
      </w:pPr>
      <w:r>
        <w:rPr>
          <w:b/>
          <w:bCs/>
        </w:rPr>
        <w:t>(a)</w:t>
      </w:r>
      <w:r>
        <w:rPr>
          <w:b/>
          <w:bCs/>
        </w:rPr>
        <w:tab/>
      </w:r>
      <w:r>
        <w:rPr>
          <w:color w:val="000000"/>
        </w:rPr>
        <w:t> </w:t>
      </w:r>
      <w:r>
        <w:rPr>
          <w:rStyle w:val="spanbold"/>
        </w:rPr>
        <w:t>Scope of Rule.</w:t>
      </w:r>
      <w:r>
        <w:rPr>
          <w:color w:val="000000"/>
        </w:rPr>
        <w:t xml:space="preserve"> Whenever a security, bond, or undertaking is required by federal statute, the Federal Rules of Civil Procedure, or by an order of the Court, and the form or amount thereof is not otherwise specified in or determined by the statute, rule, or order, the amount and form thereof shall be as provided by this local rule.</w:t>
      </w:r>
    </w:p>
    <w:p w:rsidR="00D8294B" w:rsidRDefault="00530D62">
      <w:pPr>
        <w:pStyle w:val="pLevel1Item2orMore"/>
      </w:pPr>
      <w:r>
        <w:rPr>
          <w:b/>
          <w:bCs/>
        </w:rPr>
        <w:t>(b)</w:t>
      </w:r>
      <w:r>
        <w:rPr>
          <w:b/>
          <w:bCs/>
        </w:rPr>
        <w:tab/>
      </w:r>
      <w:r>
        <w:rPr>
          <w:color w:val="000000"/>
        </w:rPr>
        <w:t> </w:t>
      </w:r>
      <w:r>
        <w:rPr>
          <w:rStyle w:val="spanbold"/>
        </w:rPr>
        <w:t>Security for Costs.</w:t>
      </w:r>
      <w:r>
        <w:rPr>
          <w:color w:val="000000"/>
        </w:rPr>
        <w:t xml:space="preserve"> On its own motion or upon motion of a party in interest, the Court may, at any time, order any party to give security, bond, or undertaking in such amount as the Court may order for the payment of costs or for performance of other conditions or requirements imposed in an action or proceeding.</w:t>
      </w:r>
    </w:p>
    <w:p w:rsidR="00D8294B" w:rsidRDefault="00530D62">
      <w:pPr>
        <w:pStyle w:val="pLevel1Item2orMore"/>
      </w:pPr>
      <w:r>
        <w:rPr>
          <w:b/>
          <w:bCs/>
        </w:rPr>
        <w:t>(c)</w:t>
      </w:r>
      <w:r>
        <w:rPr>
          <w:b/>
          <w:bCs/>
        </w:rPr>
        <w:tab/>
      </w:r>
      <w:r>
        <w:rPr>
          <w:color w:val="000000"/>
        </w:rPr>
        <w:t> </w:t>
      </w:r>
      <w:r>
        <w:rPr>
          <w:rStyle w:val="spanbold"/>
        </w:rPr>
        <w:t>Corporate Surety.</w:t>
      </w:r>
      <w:r>
        <w:rPr>
          <w:color w:val="000000"/>
        </w:rPr>
        <w:t xml:space="preserve"> No security, bond, or undertaking with corporate surety shall be accepted or approved unless: (1) the corporate surety is in compliance with the provisions of 31 U.S.C. §§ 9301-09, and (2) there is on file with the Court Clerk a duly authenticated power of attorney appointing the agents or officers executing such obligation to act on behalf of the corporate surety. If an agent or officer so appointed is removed, resigns, dies, or becomes disabled, the corporate surety shall notify the Court, in writing, by filing a Revocation of Power of Attorney.</w:t>
      </w:r>
    </w:p>
    <w:p w:rsidR="00D8294B" w:rsidRDefault="00530D62">
      <w:pPr>
        <w:pStyle w:val="pLevel1Item2orMore"/>
      </w:pPr>
      <w:r>
        <w:rPr>
          <w:b/>
          <w:bCs/>
        </w:rPr>
        <w:t>(d)</w:t>
      </w:r>
      <w:r>
        <w:rPr>
          <w:b/>
          <w:bCs/>
        </w:rPr>
        <w:tab/>
      </w:r>
      <w:r>
        <w:rPr>
          <w:color w:val="000000"/>
        </w:rPr>
        <w:t> </w:t>
      </w:r>
      <w:r>
        <w:rPr>
          <w:rStyle w:val="spanbold"/>
        </w:rPr>
        <w:t>Cash.</w:t>
      </w:r>
      <w:r>
        <w:rPr>
          <w:color w:val="000000"/>
        </w:rPr>
        <w:t xml:space="preserve"> In lieu of corporate surety, a party may deposit with the Court Clerk the required amount in lawful money. Upon exoneration of the deposit, it may be returned by the Court Clerk to the true owner, after application to claims of the United States in the proceedings and to proper fees of the United States Marshal and Court Clerk.</w:t>
      </w:r>
    </w:p>
    <w:p w:rsidR="00D8294B" w:rsidRDefault="00530D62">
      <w:pPr>
        <w:pStyle w:val="pLevel1Item2orMore"/>
      </w:pPr>
      <w:r>
        <w:rPr>
          <w:b/>
          <w:bCs/>
        </w:rPr>
        <w:t>(e)</w:t>
      </w:r>
      <w:r>
        <w:rPr>
          <w:b/>
          <w:bCs/>
        </w:rPr>
        <w:tab/>
      </w:r>
      <w:r>
        <w:rPr>
          <w:color w:val="000000"/>
        </w:rPr>
        <w:t> </w:t>
      </w:r>
      <w:r>
        <w:rPr>
          <w:rStyle w:val="spanbold"/>
        </w:rPr>
        <w:t>Submission to Jurisdiction - Agent for Service of Process.</w:t>
      </w:r>
      <w:r>
        <w:rPr>
          <w:color w:val="000000"/>
        </w:rPr>
        <w:t xml:space="preserve"> Notwithstanding any provision of a security instrument to the contrary, every surety or depositor of security is subjected to the jurisdiction of this Court. The Court Clerk is irrevocably appointed agent upon whom any papers affecting the surety’s or depositor’s liability may be served, and consents that liability shall be joint and several, that judgment may be entered in accordance with the obligation simultaneously with judgment against the principal, and that execution may thereupon issue against the appropriate property.</w:t>
      </w:r>
    </w:p>
    <w:p w:rsidR="00D8294B" w:rsidRDefault="00530D62">
      <w:pPr>
        <w:pStyle w:val="pLevel1Item2orMore"/>
      </w:pPr>
      <w:r>
        <w:rPr>
          <w:b/>
          <w:bCs/>
        </w:rPr>
        <w:t>(f)</w:t>
      </w:r>
      <w:r>
        <w:rPr>
          <w:b/>
          <w:bCs/>
        </w:rPr>
        <w:tab/>
      </w:r>
      <w:r>
        <w:rPr>
          <w:color w:val="000000"/>
        </w:rPr>
        <w:t> </w:t>
      </w:r>
      <w:r>
        <w:rPr>
          <w:rStyle w:val="spanbold"/>
        </w:rPr>
        <w:t>Further Security for Jurisdiction of Personal Sureties.</w:t>
      </w:r>
      <w:r>
        <w:rPr>
          <w:color w:val="000000"/>
        </w:rPr>
        <w:t xml:space="preserve"> Upon reasonable notice to the party presenting the security, any other party for whose benefit it is presented may apply to the Court, at any time, for further or different security or for an order requiring the personal sureties to justify.</w:t>
      </w:r>
    </w:p>
    <w:p w:rsidR="00D8294B" w:rsidRDefault="00530D62">
      <w:pPr>
        <w:pStyle w:val="pLevel1Item2orMore"/>
      </w:pPr>
      <w:r>
        <w:rPr>
          <w:b/>
          <w:bCs/>
        </w:rPr>
        <w:t>(g)</w:t>
      </w:r>
      <w:r>
        <w:rPr>
          <w:b/>
          <w:bCs/>
        </w:rPr>
        <w:tab/>
      </w:r>
      <w:r>
        <w:rPr>
          <w:color w:val="000000"/>
        </w:rPr>
        <w:t> </w:t>
      </w:r>
      <w:r>
        <w:rPr>
          <w:rStyle w:val="spanbold"/>
        </w:rPr>
        <w:t>Court Officers Not Allowed as Sureties.</w:t>
      </w:r>
      <w:r>
        <w:rPr>
          <w:color w:val="000000"/>
        </w:rPr>
        <w:t xml:space="preserve"> Unless a party to the action, no clerk, marshal, member of the bar, or other officer of this Court will be accepted as surety, either directly or indirectly, on any bond or undertaking in any action or proceeding in this Court.</w:t>
      </w:r>
    </w:p>
    <w:p w:rsidR="00D8294B" w:rsidRDefault="00530D62">
      <w:pPr>
        <w:pStyle w:val="pLevel1Item2orMore"/>
      </w:pPr>
      <w:r>
        <w:rPr>
          <w:b/>
          <w:bCs/>
        </w:rPr>
        <w:t>(h)</w:t>
      </w:r>
      <w:r>
        <w:rPr>
          <w:b/>
          <w:bCs/>
        </w:rPr>
        <w:tab/>
      </w:r>
      <w:r>
        <w:rPr>
          <w:color w:val="000000"/>
        </w:rPr>
        <w:t> </w:t>
      </w:r>
      <w:r>
        <w:rPr>
          <w:rStyle w:val="spanbold"/>
        </w:rPr>
        <w:t>Real Estate.</w:t>
      </w:r>
      <w:r>
        <w:rPr>
          <w:color w:val="000000"/>
        </w:rPr>
        <w:t xml:space="preserve"> This Court will not accept real estate as security.</w:t>
      </w:r>
    </w:p>
    <w:p w:rsidR="00D8294B" w:rsidRDefault="00530D62">
      <w:pPr>
        <w:pStyle w:val="h2"/>
      </w:pPr>
      <w:bookmarkStart w:id="109" w:name="_Toc63841742"/>
      <w:r>
        <w:rPr>
          <w:color w:val="000000"/>
        </w:rPr>
        <w:t>LCvR65 – Injunctions and Restraining Orders</w:t>
      </w:r>
      <w:bookmarkEnd w:id="109"/>
    </w:p>
    <w:p w:rsidR="00D8294B" w:rsidRDefault="00530D62">
      <w:pPr>
        <w:pStyle w:val="h3"/>
      </w:pPr>
      <w:bookmarkStart w:id="110" w:name="_Toc63841743"/>
      <w:r>
        <w:rPr>
          <w:color w:val="000000"/>
        </w:rPr>
        <w:t>LCvR65-1 – Restraining Orders and Preliminary Injunctions.</w:t>
      </w:r>
      <w:bookmarkEnd w:id="110"/>
    </w:p>
    <w:p w:rsidR="00D8294B" w:rsidRDefault="00530D62">
      <w:pPr>
        <w:pStyle w:val="pLevel1Item1"/>
      </w:pPr>
      <w:r>
        <w:rPr>
          <w:b/>
          <w:bCs/>
        </w:rPr>
        <w:t>(a)</w:t>
      </w:r>
      <w:r>
        <w:rPr>
          <w:b/>
          <w:bCs/>
        </w:rPr>
        <w:tab/>
      </w:r>
      <w:r>
        <w:rPr>
          <w:color w:val="000000"/>
        </w:rPr>
        <w:t> </w:t>
      </w:r>
      <w:r>
        <w:rPr>
          <w:rStyle w:val="spanbold"/>
        </w:rPr>
        <w:t>Motion.</w:t>
      </w:r>
      <w:r>
        <w:rPr>
          <w:color w:val="000000"/>
        </w:rPr>
        <w:t xml:space="preserve"> A request for temporary restraining order or preliminary injunction shall be requested by motion filed separately from the complaint.</w:t>
      </w:r>
    </w:p>
    <w:p w:rsidR="00D8294B" w:rsidRDefault="00530D62">
      <w:pPr>
        <w:pStyle w:val="pLevel1Item2orMore"/>
      </w:pPr>
      <w:r>
        <w:rPr>
          <w:b/>
          <w:bCs/>
        </w:rPr>
        <w:t>(b)</w:t>
      </w:r>
      <w:r>
        <w:rPr>
          <w:b/>
          <w:bCs/>
        </w:rPr>
        <w:tab/>
      </w:r>
      <w:r>
        <w:rPr>
          <w:color w:val="000000"/>
        </w:rPr>
        <w:t> </w:t>
      </w:r>
      <w:r>
        <w:rPr>
          <w:rStyle w:val="spanbold"/>
        </w:rPr>
        <w:t>Proposed Order.</w:t>
      </w:r>
      <w:r>
        <w:rPr>
          <w:color w:val="000000"/>
        </w:rPr>
        <w:t xml:space="preserve"> A proposed order shall be submitted pursuant to the </w:t>
      </w:r>
      <w:hyperlink r:id="rId67" w:history="1">
        <w:r>
          <w:rPr>
            <w:color w:val="0000FF"/>
            <w:u w:val="single"/>
          </w:rPr>
          <w:t>CMECF Administrative Guide</w:t>
        </w:r>
      </w:hyperlink>
      <w:r>
        <w:rPr>
          <w:color w:val="000000"/>
        </w:rPr>
        <w:t>.</w:t>
      </w:r>
    </w:p>
    <w:p w:rsidR="00D8294B" w:rsidRDefault="00530D62">
      <w:pPr>
        <w:pStyle w:val="pLevel1Item2orMore"/>
      </w:pPr>
      <w:r>
        <w:rPr>
          <w:b/>
          <w:bCs/>
        </w:rPr>
        <w:t>(c)</w:t>
      </w:r>
      <w:r>
        <w:rPr>
          <w:b/>
          <w:bCs/>
        </w:rPr>
        <w:tab/>
      </w:r>
      <w:r>
        <w:rPr>
          <w:color w:val="000000"/>
        </w:rPr>
        <w:t> </w:t>
      </w:r>
      <w:r>
        <w:rPr>
          <w:rStyle w:val="spanbold"/>
        </w:rPr>
        <w:t>Temporary Restraining Order Information Sheet.</w:t>
      </w:r>
      <w:r>
        <w:rPr>
          <w:color w:val="000000"/>
        </w:rPr>
        <w:t xml:space="preserve"> A completed </w:t>
      </w:r>
      <w:hyperlink r:id="rId68" w:history="1">
        <w:r>
          <w:rPr>
            <w:color w:val="0000FF"/>
            <w:u w:val="single"/>
          </w:rPr>
          <w:t>TRO Information Sheet</w:t>
        </w:r>
      </w:hyperlink>
      <w:r>
        <w:rPr>
          <w:color w:val="000000"/>
        </w:rPr>
        <w:t xml:space="preserve">, available from the Court Clerk’s office or on the </w:t>
      </w:r>
      <w:hyperlink r:id="rId69" w:history="1">
        <w:r>
          <w:rPr>
            <w:color w:val="0000FF"/>
            <w:u w:val="single"/>
          </w:rPr>
          <w:t>Court’s website</w:t>
        </w:r>
      </w:hyperlink>
      <w:r>
        <w:rPr>
          <w:color w:val="000000"/>
        </w:rPr>
        <w:t>, should be submitted with the proposed order.</w:t>
      </w:r>
    </w:p>
    <w:p w:rsidR="00D8294B" w:rsidRDefault="00530D62">
      <w:pPr>
        <w:pStyle w:val="h2"/>
      </w:pPr>
      <w:bookmarkStart w:id="111" w:name="_Toc63841744"/>
      <w:r>
        <w:rPr>
          <w:color w:val="000000"/>
        </w:rPr>
        <w:t>LCvR67 – Deposit into Court</w:t>
      </w:r>
      <w:bookmarkEnd w:id="111"/>
    </w:p>
    <w:p w:rsidR="00D8294B" w:rsidRDefault="00530D62">
      <w:pPr>
        <w:pStyle w:val="h3"/>
      </w:pPr>
      <w:bookmarkStart w:id="112" w:name="_Toc63841745"/>
      <w:r>
        <w:rPr>
          <w:color w:val="000000"/>
        </w:rPr>
        <w:t>LCvR67-1 Deposit and Withdrawal of Funds in Court.</w:t>
      </w:r>
      <w:bookmarkEnd w:id="112"/>
    </w:p>
    <w:p w:rsidR="00D8294B" w:rsidRDefault="00530D62">
      <w:pPr>
        <w:pStyle w:val="p"/>
      </w:pPr>
      <w:r>
        <w:rPr>
          <w:color w:val="000000"/>
        </w:rPr>
        <w:t>In any case in which the deposit of funds is governed by Fed.R.Civ.P. 67, the depositor must, before presenting to the Clerk the funds for deposit, obtain from the Court an order directing the Clerk to invest the funds in an interest-bearing account or instrument. The Clerk shall deposit all such funds into the Court Registry Investment System (CRIS) as administered by the Administrative Office of the United States Courts (AOUSC) pursuant to 28 U.S.C. § 2045.</w:t>
      </w:r>
    </w:p>
    <w:p w:rsidR="00D8294B" w:rsidRDefault="00530D62">
      <w:pPr>
        <w:pStyle w:val="pElementWithinLevel1"/>
      </w:pPr>
      <w:r>
        <w:rPr>
          <w:color w:val="000000"/>
        </w:rPr>
        <w:t>All court orders for the deposit of registry funds shall contain the following provision:</w:t>
      </w:r>
    </w:p>
    <w:p w:rsidR="00D8294B" w:rsidRDefault="00530D62">
      <w:pPr>
        <w:pStyle w:val="spanblockquote"/>
        <w:jc w:val="both"/>
      </w:pPr>
      <w:r>
        <w:rPr>
          <w:color w:val="000000"/>
        </w:rPr>
        <w:t>IT IS ORDERED that counsel presenting this order serve a copy thereof on the Court Clerk or the Chief Deputy Clerk personally. Absent this service the Clerk is hereby relieved of any personal liability relative to compliance with this order.</w:t>
      </w:r>
    </w:p>
    <w:p w:rsidR="00D8294B" w:rsidRDefault="00530D62">
      <w:pPr>
        <w:pStyle w:val="h3"/>
      </w:pPr>
      <w:bookmarkStart w:id="113" w:name="_Toc63841746"/>
      <w:r>
        <w:rPr>
          <w:color w:val="000000"/>
        </w:rPr>
        <w:t>LCvR67-2 Disbursement of Registry Funds.</w:t>
      </w:r>
      <w:bookmarkEnd w:id="113"/>
    </w:p>
    <w:p w:rsidR="00D8294B" w:rsidRDefault="00530D62">
      <w:pPr>
        <w:pStyle w:val="pLevel1Item1"/>
      </w:pPr>
      <w:r>
        <w:rPr>
          <w:b/>
          <w:bCs/>
        </w:rPr>
        <w:t>(a)</w:t>
      </w:r>
      <w:r>
        <w:rPr>
          <w:b/>
          <w:bCs/>
        </w:rPr>
        <w:tab/>
      </w:r>
      <w:r>
        <w:rPr>
          <w:color w:val="000000"/>
        </w:rPr>
        <w:t>All checks drawn by the Court Clerk on deposits made in the registry of the Court shall be made payable to the order of the payee or payees as the name or names thereof shall appear in the orders of this Court providing for distribution.</w:t>
      </w:r>
    </w:p>
    <w:p w:rsidR="00D8294B" w:rsidRDefault="00530D62">
      <w:pPr>
        <w:pStyle w:val="pLevel1Item2orMore"/>
      </w:pPr>
      <w:r>
        <w:rPr>
          <w:b/>
          <w:bCs/>
        </w:rPr>
        <w:t>(b)</w:t>
      </w:r>
      <w:r>
        <w:rPr>
          <w:b/>
          <w:bCs/>
        </w:rPr>
        <w:tab/>
      </w:r>
      <w:r>
        <w:rPr>
          <w:color w:val="000000"/>
        </w:rPr>
        <w:t>Disbursements from the registry of the Court shall be made as soon as practicable upon receipt of order for disbursement except in cases where an order is appealable and must be held until the time for appeal has expired. Orders for disbursement shall be prepared for signature of the appropriate judge and presented to the Court Clerk for review and transmittal to the Court. The order for disbursement shall include the full name, any tax identification number other than social security number, and mailing address of the payee, with directions for the Court Clerk to disburse the principal amount, plus interest, less the applicable registry fee. Where more than one party is to receive proceeds, the order will designate the apportionment applicable to each party.</w:t>
      </w:r>
    </w:p>
    <w:p w:rsidR="00D8294B" w:rsidRDefault="00530D62">
      <w:pPr>
        <w:pStyle w:val="h2"/>
      </w:pPr>
      <w:bookmarkStart w:id="114" w:name="_Toc63841747"/>
      <w:r>
        <w:rPr>
          <w:color w:val="000000"/>
        </w:rPr>
        <w:t>LCvR72 – Magistrate Judges: Pretrial Order</w:t>
      </w:r>
      <w:bookmarkEnd w:id="114"/>
    </w:p>
    <w:p w:rsidR="00D8294B" w:rsidRDefault="00530D62">
      <w:pPr>
        <w:pStyle w:val="h3"/>
      </w:pPr>
      <w:bookmarkStart w:id="115" w:name="_Toc63841748"/>
      <w:r>
        <w:rPr>
          <w:color w:val="000000"/>
        </w:rPr>
        <w:t>LCvR72-1 Magistrate Judges-Automatic Referrals.</w:t>
      </w:r>
      <w:bookmarkEnd w:id="115"/>
    </w:p>
    <w:p w:rsidR="00D8294B" w:rsidRDefault="00530D62">
      <w:pPr>
        <w:pStyle w:val="p"/>
      </w:pPr>
      <w:r>
        <w:rPr>
          <w:color w:val="000000"/>
        </w:rPr>
        <w:t>Unless ordered otherwise by the presiding judge in a specific case, the Clerk of Court shall automatically refer the following matters to the magistrate judges, as indicated:</w:t>
      </w:r>
    </w:p>
    <w:p w:rsidR="00D8294B" w:rsidRDefault="00530D62">
      <w:pPr>
        <w:pStyle w:val="pLevel1Item1"/>
      </w:pPr>
      <w:r>
        <w:rPr>
          <w:b/>
          <w:bCs/>
        </w:rPr>
        <w:t>(a)</w:t>
      </w:r>
      <w:r>
        <w:rPr>
          <w:b/>
          <w:bCs/>
        </w:rPr>
        <w:tab/>
      </w:r>
      <w:r>
        <w:rPr>
          <w:color w:val="000000"/>
        </w:rPr>
        <w:t>All discovery matters in civil cases (other than prisoner cases) shall be referred to the assigned magistrate judge.</w:t>
      </w:r>
    </w:p>
    <w:p w:rsidR="00D8294B" w:rsidRDefault="00530D62">
      <w:pPr>
        <w:pStyle w:val="pLevel1Item2orMore"/>
      </w:pPr>
      <w:r>
        <w:rPr>
          <w:b/>
          <w:bCs/>
        </w:rPr>
        <w:t>(b)</w:t>
      </w:r>
      <w:r>
        <w:rPr>
          <w:b/>
          <w:bCs/>
        </w:rPr>
        <w:tab/>
      </w:r>
      <w:r>
        <w:rPr>
          <w:color w:val="000000"/>
        </w:rPr>
        <w:t>All social security appeals and bankruptcy appeals shall be referred to the assigned magistrate judge for all proceedings consistent with the jurisdiction provided by 28 U.S.C. § 636(c) and Fed. R. Civ. P. 73.</w:t>
      </w:r>
    </w:p>
    <w:p w:rsidR="00D8294B" w:rsidRDefault="00530D62">
      <w:pPr>
        <w:pStyle w:val="pLevel1Item2orMore"/>
      </w:pPr>
      <w:r>
        <w:rPr>
          <w:b/>
          <w:bCs/>
        </w:rPr>
        <w:t>(c)</w:t>
      </w:r>
      <w:r>
        <w:rPr>
          <w:b/>
          <w:bCs/>
        </w:rPr>
        <w:tab/>
      </w:r>
      <w:r>
        <w:rPr>
          <w:color w:val="000000"/>
        </w:rPr>
        <w:t>All motions to confirm sale shall be referred to the magistrate judge assigned those duties for that specific year.</w:t>
      </w:r>
    </w:p>
    <w:p w:rsidR="00D8294B" w:rsidRDefault="00530D62">
      <w:pPr>
        <w:pStyle w:val="pLevel1Item2orMore"/>
      </w:pPr>
      <w:r>
        <w:rPr>
          <w:b/>
          <w:bCs/>
        </w:rPr>
        <w:t>(d)</w:t>
      </w:r>
      <w:r>
        <w:rPr>
          <w:b/>
          <w:bCs/>
        </w:rPr>
        <w:tab/>
      </w:r>
      <w:r>
        <w:rPr>
          <w:color w:val="000000"/>
        </w:rPr>
        <w:t>All garnishment, asset and writ of execution issues shall be referred to the magistrate judge assigned those duties for that specific year.</w:t>
      </w:r>
    </w:p>
    <w:p w:rsidR="00D8294B" w:rsidRDefault="00530D62">
      <w:pPr>
        <w:pStyle w:val="pLevel1Item2orMore"/>
      </w:pPr>
      <w:r>
        <w:rPr>
          <w:b/>
          <w:bCs/>
        </w:rPr>
        <w:t>(e)</w:t>
      </w:r>
      <w:r>
        <w:rPr>
          <w:b/>
          <w:bCs/>
        </w:rPr>
        <w:tab/>
      </w:r>
      <w:r>
        <w:rPr>
          <w:color w:val="000000"/>
        </w:rPr>
        <w:t>All motions for settlement conference shall be referred to the magistrate judge assigned to oversee the settlement program.</w:t>
      </w:r>
    </w:p>
    <w:p w:rsidR="00D8294B" w:rsidRDefault="00530D62">
      <w:pPr>
        <w:pStyle w:val="h2"/>
      </w:pPr>
      <w:bookmarkStart w:id="116" w:name="_Toc63841749"/>
      <w:r>
        <w:rPr>
          <w:color w:val="000000"/>
        </w:rPr>
        <w:t>LCvR73 – Magistrate Judges: Trial by Consent; Appeal</w:t>
      </w:r>
      <w:bookmarkEnd w:id="116"/>
    </w:p>
    <w:p w:rsidR="00D8294B" w:rsidRDefault="00530D62">
      <w:pPr>
        <w:pStyle w:val="h3"/>
      </w:pPr>
      <w:bookmarkStart w:id="117" w:name="_Toc63841750"/>
      <w:r>
        <w:rPr>
          <w:color w:val="000000"/>
        </w:rPr>
        <w:t>LCvR73-1 Magistrate Judges - Consent Authority.</w:t>
      </w:r>
      <w:bookmarkEnd w:id="117"/>
    </w:p>
    <w:p w:rsidR="00D8294B" w:rsidRDefault="00530D62">
      <w:pPr>
        <w:pStyle w:val="pLevel1Item1"/>
      </w:pPr>
      <w:r>
        <w:rPr>
          <w:b/>
          <w:bCs/>
        </w:rPr>
        <w:t>(a)</w:t>
      </w:r>
      <w:r>
        <w:rPr>
          <w:b/>
          <w:bCs/>
        </w:rPr>
        <w:tab/>
      </w:r>
      <w:r>
        <w:rPr>
          <w:color w:val="000000"/>
        </w:rPr>
        <w:t>With the consent of the parties, each full-time magistrate judge appointed by this Court is specifically designated to exercise the authority and jurisdiction provided by 28 U.S.C. § 636(c) and Fed. R. Civ. P. 73, to conduct any or all proceedings in a jury or non-jury civil matter and to order the entry of judgment in the case.</w:t>
      </w:r>
    </w:p>
    <w:p w:rsidR="00D8294B" w:rsidRDefault="00530D62">
      <w:pPr>
        <w:pStyle w:val="pLevel1Item2orMore"/>
      </w:pPr>
      <w:r>
        <w:rPr>
          <w:b/>
          <w:bCs/>
        </w:rPr>
        <w:t>(b)</w:t>
      </w:r>
      <w:r>
        <w:rPr>
          <w:b/>
          <w:bCs/>
        </w:rPr>
        <w:tab/>
      </w:r>
      <w:r>
        <w:rPr>
          <w:color w:val="000000"/>
        </w:rPr>
        <w:t>The parties may consent to magistrate judge jurisdiction at any time during the pendency of the case.</w:t>
      </w:r>
    </w:p>
    <w:p w:rsidR="00D8294B" w:rsidRDefault="00530D62">
      <w:pPr>
        <w:pStyle w:val="pLevel1Item2orMore"/>
      </w:pPr>
      <w:r>
        <w:rPr>
          <w:b/>
          <w:bCs/>
        </w:rPr>
        <w:t>(c)</w:t>
      </w:r>
      <w:r>
        <w:rPr>
          <w:b/>
          <w:bCs/>
        </w:rPr>
        <w:tab/>
      </w:r>
      <w:r>
        <w:rPr>
          <w:color w:val="000000"/>
        </w:rPr>
        <w:t xml:space="preserve">The </w:t>
      </w:r>
      <w:hyperlink r:id="rId70" w:history="1">
        <w:r>
          <w:rPr>
            <w:color w:val="0000FF"/>
            <w:u w:val="single"/>
          </w:rPr>
          <w:t>joint form of consent</w:t>
        </w:r>
      </w:hyperlink>
      <w:r>
        <w:rPr>
          <w:color w:val="000000"/>
        </w:rPr>
        <w:t xml:space="preserve"> shall be executed by the parties unless one of the parties is a pro se prisoner, in which case separate consent forms may be submitted.</w:t>
      </w:r>
    </w:p>
    <w:p w:rsidR="00D8294B" w:rsidRDefault="00530D62">
      <w:pPr>
        <w:pStyle w:val="h2"/>
      </w:pPr>
      <w:bookmarkStart w:id="118" w:name="_Toc63841751"/>
      <w:r>
        <w:rPr>
          <w:color w:val="000000"/>
        </w:rPr>
        <w:t>LCvR78 – Hearing Motions; Submission on Briefs</w:t>
      </w:r>
      <w:bookmarkEnd w:id="118"/>
    </w:p>
    <w:p w:rsidR="00D8294B" w:rsidRDefault="00530D62">
      <w:pPr>
        <w:pStyle w:val="h3"/>
      </w:pPr>
      <w:bookmarkStart w:id="119" w:name="_Toc63841752"/>
      <w:r>
        <w:rPr>
          <w:color w:val="000000"/>
        </w:rPr>
        <w:t>LCvR78-1 Oral Arguments.</w:t>
      </w:r>
      <w:bookmarkEnd w:id="119"/>
    </w:p>
    <w:p w:rsidR="00D8294B" w:rsidRDefault="00530D62">
      <w:pPr>
        <w:pStyle w:val="p"/>
      </w:pPr>
      <w:r>
        <w:rPr>
          <w:color w:val="000000"/>
        </w:rPr>
        <w:t>Oral arguments or hearings on motions or objections will not be conducted unless ordered by the Court.</w:t>
      </w:r>
    </w:p>
    <w:p w:rsidR="00D8294B" w:rsidRDefault="00530D62">
      <w:pPr>
        <w:pStyle w:val="h2"/>
      </w:pPr>
      <w:bookmarkStart w:id="120" w:name="_Toc63841753"/>
      <w:r>
        <w:rPr>
          <w:color w:val="000000"/>
        </w:rPr>
        <w:t>LCvR81 – Applicability of the Rules in General; Removed Actions</w:t>
      </w:r>
      <w:bookmarkEnd w:id="120"/>
    </w:p>
    <w:p w:rsidR="00D8294B" w:rsidRDefault="00530D62">
      <w:pPr>
        <w:pStyle w:val="h3"/>
      </w:pPr>
      <w:bookmarkStart w:id="121" w:name="_Toc63841754"/>
      <w:r>
        <w:rPr>
          <w:color w:val="000000"/>
        </w:rPr>
        <w:t>LCvR81-1 Removed Actions - Demand for Jury Trial.</w:t>
      </w:r>
      <w:bookmarkEnd w:id="121"/>
    </w:p>
    <w:p w:rsidR="00D8294B" w:rsidRDefault="00530D62">
      <w:pPr>
        <w:pStyle w:val="p"/>
      </w:pPr>
      <w:r>
        <w:rPr>
          <w:color w:val="000000"/>
        </w:rPr>
        <w:t>Unless a written jury demand has been filed of record in state court, trial by jury is waived in any case removed from a state court unless a demand for jury trial is filed and served within the time period provided under Fed. R. Civ. P. 38 and 81.</w:t>
      </w:r>
    </w:p>
    <w:p w:rsidR="00D8294B" w:rsidRDefault="00530D62">
      <w:pPr>
        <w:pStyle w:val="h3"/>
      </w:pPr>
      <w:bookmarkStart w:id="122" w:name="_Toc63841755"/>
      <w:r>
        <w:rPr>
          <w:color w:val="000000"/>
        </w:rPr>
        <w:t>LCvR81-2 Removed Actions - Documents to be Filed.</w:t>
      </w:r>
      <w:bookmarkEnd w:id="122"/>
    </w:p>
    <w:p w:rsidR="00D8294B" w:rsidRDefault="00530D62">
      <w:pPr>
        <w:pStyle w:val="pLevel1Item1"/>
      </w:pPr>
      <w:r>
        <w:rPr>
          <w:b/>
          <w:bCs/>
        </w:rPr>
        <w:t>(a)</w:t>
      </w:r>
      <w:r>
        <w:rPr>
          <w:b/>
          <w:bCs/>
        </w:rPr>
        <w:tab/>
      </w:r>
      <w:r>
        <w:rPr>
          <w:color w:val="000000"/>
        </w:rPr>
        <w:t>A defendant or defendants who remove a civil case from the state court to this Court shall, in addition to filing a notice of removal, file a clearly legible copy of all documents filed or served in the case, along with a copy of the docket sheet of the case.</w:t>
      </w:r>
    </w:p>
    <w:p w:rsidR="00D8294B" w:rsidRDefault="00530D62">
      <w:pPr>
        <w:pStyle w:val="pLevel1Item2orMore"/>
      </w:pPr>
      <w:r>
        <w:rPr>
          <w:b/>
          <w:bCs/>
        </w:rPr>
        <w:t>(b)</w:t>
      </w:r>
      <w:r>
        <w:rPr>
          <w:b/>
          <w:bCs/>
        </w:rPr>
        <w:tab/>
      </w:r>
      <w:r>
        <w:rPr>
          <w:color w:val="000000"/>
        </w:rPr>
        <w:t>If any motion remains pending in state court at the time of removal, and if the movant wishes the District Court to rule on the motion, the party that initially filed the motion must refile the motion in the District Court case, and attach any responses and replies.</w:t>
      </w:r>
    </w:p>
    <w:p w:rsidR="00D8294B" w:rsidRDefault="00530D62">
      <w:pPr>
        <w:pStyle w:val="h3"/>
      </w:pPr>
      <w:bookmarkStart w:id="123" w:name="_Toc63841756"/>
      <w:r>
        <w:rPr>
          <w:color w:val="000000"/>
        </w:rPr>
        <w:t>LCvR81-3 Removed Actions - Bankruptcy.</w:t>
      </w:r>
      <w:bookmarkEnd w:id="123"/>
    </w:p>
    <w:p w:rsidR="00D8294B" w:rsidRDefault="00530D62">
      <w:pPr>
        <w:pStyle w:val="p"/>
      </w:pPr>
      <w:r>
        <w:rPr>
          <w:color w:val="000000"/>
        </w:rPr>
        <w:t xml:space="preserve">A notice of removal from state court filed pursuant to Fed. R. Bankr. P. 9027 shall be filed with the Bankruptcy Clerk. Such removed actions are automatically referred to the Bankruptcy Court pursuant to </w:t>
      </w:r>
      <w:hyperlink w:anchor="_Ref1156936677" w:history="1">
        <w:r>
          <w:rPr>
            <w:color w:val="0000FF"/>
            <w:u w:val="single"/>
          </w:rPr>
          <w:t>LCvR84.1(a)(4)</w:t>
        </w:r>
      </w:hyperlink>
      <w:r>
        <w:rPr>
          <w:color w:val="000000"/>
        </w:rPr>
        <w:t>.</w:t>
      </w:r>
    </w:p>
    <w:p w:rsidR="00D8294B" w:rsidRDefault="00530D62">
      <w:pPr>
        <w:pStyle w:val="h2"/>
      </w:pPr>
      <w:bookmarkStart w:id="124" w:name="_Toc63841757"/>
      <w:bookmarkStart w:id="125" w:name="_Ref1156936677"/>
      <w:r>
        <w:rPr>
          <w:color w:val="000000"/>
        </w:rPr>
        <w:t>LCvR84 – Bankruptcy Rules</w:t>
      </w:r>
      <w:bookmarkEnd w:id="124"/>
    </w:p>
    <w:p w:rsidR="00D8294B" w:rsidRDefault="00530D62">
      <w:pPr>
        <w:pStyle w:val="h3"/>
      </w:pPr>
      <w:bookmarkStart w:id="126" w:name="_Toc63841758"/>
      <w:bookmarkEnd w:id="125"/>
      <w:r>
        <w:rPr>
          <w:color w:val="000000"/>
        </w:rPr>
        <w:t>LCvR84-1 Bankruptcy Cases.</w:t>
      </w:r>
      <w:bookmarkEnd w:id="126"/>
    </w:p>
    <w:p w:rsidR="00D8294B" w:rsidRDefault="00530D62">
      <w:pPr>
        <w:pStyle w:val="pLevel1Item1"/>
      </w:pPr>
      <w:r>
        <w:rPr>
          <w:b/>
          <w:bCs/>
        </w:rPr>
        <w:t>(a)</w:t>
      </w:r>
      <w:r>
        <w:rPr>
          <w:b/>
          <w:bCs/>
        </w:rPr>
        <w:tab/>
      </w:r>
      <w:r>
        <w:rPr>
          <w:color w:val="000000"/>
        </w:rPr>
        <w:t> </w:t>
      </w:r>
      <w:r>
        <w:rPr>
          <w:rStyle w:val="spanbold"/>
        </w:rPr>
        <w:t>Matters Referred to the Bankruptcy Judges.</w:t>
      </w:r>
    </w:p>
    <w:p w:rsidR="00D8294B" w:rsidRDefault="00530D62">
      <w:pPr>
        <w:pStyle w:val="pLevel2Item1"/>
      </w:pPr>
      <w:r>
        <w:rPr>
          <w:b/>
          <w:bCs/>
        </w:rPr>
        <w:t>(1)</w:t>
      </w:r>
      <w:r>
        <w:rPr>
          <w:b/>
          <w:bCs/>
        </w:rPr>
        <w:tab/>
      </w:r>
      <w:r>
        <w:rPr>
          <w:color w:val="000000"/>
        </w:rPr>
        <w:t>Pursuant to 28 U.S.C. § 157(a), all cases under Title 11 of the United States Code and any and all proceedings arising under Title 11 or arising in or related to a case under Title 11 shall be and hereby are referred to the bankruptcy judges for this district.</w:t>
      </w:r>
    </w:p>
    <w:p w:rsidR="00D8294B" w:rsidRDefault="00530D62">
      <w:pPr>
        <w:pStyle w:val="pLevel2Item2orMore"/>
      </w:pPr>
      <w:r>
        <w:rPr>
          <w:b/>
          <w:bCs/>
        </w:rPr>
        <w:t>(2)</w:t>
      </w:r>
      <w:r>
        <w:rPr>
          <w:b/>
          <w:bCs/>
        </w:rPr>
        <w:tab/>
      </w:r>
      <w:r>
        <w:rPr>
          <w:color w:val="000000"/>
        </w:rPr>
        <w:t>(The bankruptcy judges shall hear and determine all cases under Title 11 and all core proceedings arising under Title 11 or arising in a case under Title 11, and may enter appropriate orders and judgments, subject to review under 28 U.S.C. § 158; provided, however, that personal injury tort and wrongful death claims shall be tried in the district court in accordance with 28 U.S.C. § 157(b)(5).</w:t>
      </w:r>
    </w:p>
    <w:p w:rsidR="00D8294B" w:rsidRDefault="00530D62">
      <w:pPr>
        <w:pStyle w:val="pLevel2Item2orMore"/>
      </w:pPr>
      <w:r>
        <w:rPr>
          <w:b/>
          <w:bCs/>
        </w:rPr>
        <w:t>(3)</w:t>
      </w:r>
      <w:r>
        <w:rPr>
          <w:b/>
          <w:bCs/>
        </w:rPr>
        <w:tab/>
      </w:r>
      <w:r>
        <w:rPr>
          <w:color w:val="000000"/>
        </w:rPr>
        <w:t>The bankruptcy judges may hear a proceeding that is not a core proceeding but that is related to a case under Title 11. Resolution of such matters shall be governed by 28 U.S.C. § 157(c).</w:t>
      </w:r>
    </w:p>
    <w:p w:rsidR="00D8294B" w:rsidRDefault="00530D62">
      <w:pPr>
        <w:pStyle w:val="pLevel2Item2orMore"/>
      </w:pPr>
      <w:r>
        <w:rPr>
          <w:b/>
          <w:bCs/>
        </w:rPr>
        <w:t>(4)</w:t>
      </w:r>
      <w:r>
        <w:rPr>
          <w:b/>
          <w:bCs/>
        </w:rPr>
        <w:tab/>
      </w:r>
      <w:r>
        <w:rPr>
          <w:color w:val="000000"/>
        </w:rPr>
        <w:t>All removed claims and causes of action removed from state court pursuant to Fed. R. Bankr. P. 9027 are hereby referred to the bankruptcy judge assigned to the case to which the removed action relates. The bankruptcy judge shall hear and determine all such removed proceedings subject to review and appeal as allowed under 28 U.S.C. §§ 157 and 158 and the Federal Rules of Bankruptcy Procedure.</w:t>
      </w:r>
    </w:p>
    <w:p w:rsidR="00D8294B" w:rsidRDefault="00530D62">
      <w:pPr>
        <w:pStyle w:val="pLevel2Item2orMore"/>
      </w:pPr>
      <w:r>
        <w:rPr>
          <w:b/>
          <w:bCs/>
        </w:rPr>
        <w:t>(5)</w:t>
      </w:r>
      <w:r>
        <w:rPr>
          <w:b/>
          <w:bCs/>
        </w:rPr>
        <w:tab/>
      </w:r>
      <w:r>
        <w:rPr>
          <w:color w:val="000000"/>
        </w:rPr>
        <w:t>The bankruptcy judges shall hear and enter appropriate orders on all motions related to appeals prior to the entry of the appeal on the docket of the district court or bankruptcy appellate panel. Orders entered during this period are subject to review or appeal as allowed under 28 U.S.C. §§ 157 and 158.</w:t>
      </w:r>
    </w:p>
    <w:p w:rsidR="00D8294B" w:rsidRDefault="00530D62">
      <w:pPr>
        <w:pStyle w:val="pLevel1Item2orMore"/>
      </w:pPr>
      <w:r>
        <w:rPr>
          <w:b/>
          <w:bCs/>
        </w:rPr>
        <w:t>(b)</w:t>
      </w:r>
      <w:r>
        <w:rPr>
          <w:b/>
          <w:bCs/>
        </w:rPr>
        <w:tab/>
      </w:r>
      <w:r>
        <w:rPr>
          <w:color w:val="000000"/>
        </w:rPr>
        <w:t> </w:t>
      </w:r>
      <w:r>
        <w:rPr>
          <w:rStyle w:val="spanbold"/>
        </w:rPr>
        <w:t>Motions for Withdrawal of Reference.</w:t>
      </w:r>
    </w:p>
    <w:p w:rsidR="00D8294B" w:rsidRDefault="00530D62">
      <w:pPr>
        <w:pStyle w:val="pLevel2Item1"/>
      </w:pPr>
      <w:r>
        <w:rPr>
          <w:b/>
          <w:bCs/>
        </w:rPr>
        <w:t>(1)</w:t>
      </w:r>
      <w:r>
        <w:rPr>
          <w:b/>
          <w:bCs/>
        </w:rPr>
        <w:tab/>
      </w:r>
      <w:r>
        <w:rPr>
          <w:color w:val="000000"/>
        </w:rPr>
        <w:t>Motions for withdrawal of the reference of a case, proceeding or contested matter (collectively, a “proceeding”) shall be timely filed with the bankruptcy clerk, shall be accompanied by the required filing fee, and shall be governed by Fed. R. Bankr. P. 5011 and 9014. In the motion, the movant shall allege whether the proceeding is a core proceeding under 28 U.S.C. § 157(b) or a proceeding that is otherwise related to a case under Title 11.</w:t>
      </w:r>
    </w:p>
    <w:p w:rsidR="00D8294B" w:rsidRDefault="00530D62">
      <w:pPr>
        <w:pStyle w:val="pLevel2Item2orMore"/>
      </w:pPr>
      <w:r>
        <w:rPr>
          <w:b/>
          <w:bCs/>
        </w:rPr>
        <w:t>(2)</w:t>
      </w:r>
      <w:r>
        <w:rPr>
          <w:b/>
          <w:bCs/>
        </w:rPr>
        <w:tab/>
      </w:r>
      <w:r>
        <w:rPr>
          <w:color w:val="000000"/>
        </w:rPr>
        <w:t>Motions for withdrawal of a bankruptcy case shall be filed and served within fourteen (14) days after the first meeting of creditors is held in the case. Motions for withdrawal of an adversary proceeding or a contested matter shall be filed and served at the same time the party filing such motion files its first pleading responding to claims asserted in the adversary proceeding or contested matter.</w:t>
      </w:r>
    </w:p>
    <w:p w:rsidR="00D8294B" w:rsidRDefault="00530D62">
      <w:pPr>
        <w:pStyle w:val="pLevel2Item2orMore"/>
      </w:pPr>
      <w:r>
        <w:rPr>
          <w:b/>
          <w:bCs/>
        </w:rPr>
        <w:t>(3)</w:t>
      </w:r>
      <w:r>
        <w:rPr>
          <w:b/>
          <w:bCs/>
        </w:rPr>
        <w:tab/>
      </w:r>
      <w:r>
        <w:rPr>
          <w:color w:val="000000"/>
        </w:rPr>
        <w:t>Responses to motions for withdrawal shall be filed with the bankruptcy clerk within fourteen (14) days from service of the motion. Replies may be filed only with leave of the bankruptcy court.</w:t>
      </w:r>
    </w:p>
    <w:p w:rsidR="00D8294B" w:rsidRDefault="00530D62">
      <w:pPr>
        <w:pStyle w:val="pLevel2Item2orMore"/>
      </w:pPr>
      <w:r>
        <w:rPr>
          <w:b/>
          <w:bCs/>
        </w:rPr>
        <w:t>(4)</w:t>
      </w:r>
      <w:r>
        <w:rPr>
          <w:b/>
          <w:bCs/>
        </w:rPr>
        <w:tab/>
      </w:r>
      <w:r>
        <w:rPr>
          <w:color w:val="000000"/>
        </w:rPr>
        <w:t>Within a time period reasonable under the circumstances of the matter, the bankruptcy judge shall enter an order pursuant to 28 U.S.C. § 157(b)(3), determining whether the proceeding is a core proceeding or a proceeding that is otherwise related to a case under Title 11 and forward the order to the district court together with a copy of the record of the proceeding for which withdrawal is sought.</w:t>
      </w:r>
    </w:p>
    <w:p w:rsidR="00D8294B" w:rsidRDefault="00530D62">
      <w:pPr>
        <w:pStyle w:val="pLevel1Item2orMore"/>
      </w:pPr>
      <w:r>
        <w:rPr>
          <w:b/>
          <w:bCs/>
        </w:rPr>
        <w:t>(c)</w:t>
      </w:r>
      <w:r>
        <w:rPr>
          <w:b/>
          <w:bCs/>
        </w:rPr>
        <w:tab/>
      </w:r>
      <w:r>
        <w:rPr>
          <w:color w:val="000000"/>
        </w:rPr>
        <w:t> </w:t>
      </w:r>
      <w:r>
        <w:rPr>
          <w:rStyle w:val="spanbold"/>
        </w:rPr>
        <w:t>Appeals.</w:t>
      </w:r>
      <w:r>
        <w:rPr>
          <w:color w:val="000000"/>
        </w:rPr>
        <w:t xml:space="preserve"> All appeals from final judgments, orders and decrees of bankruptcy judges and, with appropriate leave, from interlocutory orders and decrees of bankruptcy judges shall be taken in the manner prescribed by 28 U.S.C. § 158 and Part VIII of the Federal Rules of Bankruptcy Procedure, as supplemented by the Local Rules of the U.S. Bankruptcy Court for the Northern District of Oklahoma.</w:t>
      </w:r>
    </w:p>
    <w:p w:rsidR="00D8294B" w:rsidRDefault="00530D62">
      <w:pPr>
        <w:pStyle w:val="pLevel1Item2orMore"/>
      </w:pPr>
      <w:r>
        <w:rPr>
          <w:b/>
          <w:bCs/>
        </w:rPr>
        <w:t>(d)</w:t>
      </w:r>
      <w:r>
        <w:rPr>
          <w:b/>
          <w:bCs/>
        </w:rPr>
        <w:tab/>
      </w:r>
      <w:r>
        <w:rPr>
          <w:color w:val="000000"/>
        </w:rPr>
        <w:t> </w:t>
      </w:r>
      <w:r>
        <w:rPr>
          <w:rStyle w:val="spanbold"/>
        </w:rPr>
        <w:t>Transmittal of Records or File by the Bankruptcy Court.</w:t>
      </w:r>
      <w:r>
        <w:rPr>
          <w:color w:val="000000"/>
        </w:rPr>
        <w:t xml:space="preserve"> The bankruptcy clerk shall transmit the record or file of a case, proceeding or contested matter (collectively, a “proceeding”) to the Court Clerk as follows:</w:t>
      </w:r>
    </w:p>
    <w:p w:rsidR="00D8294B" w:rsidRDefault="00530D62">
      <w:pPr>
        <w:pStyle w:val="pLevel2Item1"/>
      </w:pPr>
      <w:r>
        <w:rPr>
          <w:b/>
          <w:bCs/>
        </w:rPr>
        <w:t>(1)</w:t>
      </w:r>
      <w:r>
        <w:rPr>
          <w:b/>
          <w:bCs/>
        </w:rPr>
        <w:tab/>
      </w:r>
      <w:r>
        <w:rPr>
          <w:color w:val="000000"/>
        </w:rPr>
        <w:t>a copy of the record, after the expiration of time for filing objections to the bankruptcy court’s proposed findings of fact and conclusions of law in non-core “related-to” proceedings pursuant to Fed. R. Bankr. P. 9033(b);</w:t>
      </w:r>
    </w:p>
    <w:p w:rsidR="00D8294B" w:rsidRDefault="00530D62">
      <w:pPr>
        <w:pStyle w:val="pLevel2Item2orMore"/>
      </w:pPr>
      <w:r>
        <w:rPr>
          <w:b/>
          <w:bCs/>
        </w:rPr>
        <w:t>(2)</w:t>
      </w:r>
      <w:r>
        <w:rPr>
          <w:b/>
          <w:bCs/>
        </w:rPr>
        <w:tab/>
      </w:r>
      <w:r>
        <w:rPr>
          <w:color w:val="000000"/>
        </w:rPr>
        <w:t>  a copy of the record of the proceeding for which a withdrawal of reference is sought upon the entry of the order required by LCvR84.1(b)(4);</w:t>
      </w:r>
    </w:p>
    <w:p w:rsidR="00D8294B" w:rsidRDefault="00530D62">
      <w:pPr>
        <w:pStyle w:val="pLevel2Item2orMore"/>
      </w:pPr>
      <w:r>
        <w:rPr>
          <w:b/>
          <w:bCs/>
        </w:rPr>
        <w:t>(3)</w:t>
      </w:r>
      <w:r>
        <w:rPr>
          <w:b/>
          <w:bCs/>
        </w:rPr>
        <w:tab/>
      </w:r>
      <w:r>
        <w:rPr>
          <w:color w:val="000000"/>
        </w:rPr>
        <w:t>the file, upon the receipt of an order by a district judge pursuant to 28 U.S.C. § 157(d) withdrawing the reference;</w:t>
      </w:r>
    </w:p>
    <w:p w:rsidR="00D8294B" w:rsidRDefault="00530D62">
      <w:pPr>
        <w:pStyle w:val="pLevel2Item2orMore"/>
      </w:pPr>
      <w:r>
        <w:rPr>
          <w:b/>
          <w:bCs/>
        </w:rPr>
        <w:t>(4)</w:t>
      </w:r>
      <w:r>
        <w:rPr>
          <w:b/>
          <w:bCs/>
        </w:rPr>
        <w:tab/>
      </w:r>
      <w:r>
        <w:rPr>
          <w:color w:val="000000"/>
        </w:rPr>
        <w:t>file, upon the filing of a recommendation by a bankruptcy judge that a proceeding is one in which a personal injury tort or wrongful death claim shall be tried in the district court pursuant to 28 U.S.C. § 157(b)(5); and</w:t>
      </w:r>
    </w:p>
    <w:p w:rsidR="00D8294B" w:rsidRDefault="00530D62">
      <w:pPr>
        <w:pStyle w:val="pLevel2Item2orMore"/>
      </w:pPr>
      <w:r>
        <w:rPr>
          <w:b/>
          <w:bCs/>
        </w:rPr>
        <w:t>(5)</w:t>
      </w:r>
      <w:r>
        <w:rPr>
          <w:b/>
          <w:bCs/>
        </w:rPr>
        <w:tab/>
      </w:r>
      <w:r>
        <w:rPr>
          <w:color w:val="000000"/>
        </w:rPr>
        <w:t>the record, when it is complete for purposes of appeal pursuant to Fed. R. Bankr. P. 8010.</w:t>
      </w:r>
    </w:p>
    <w:p w:rsidR="00D8294B" w:rsidRDefault="00530D62">
      <w:pPr>
        <w:pStyle w:val="pLevel1Item2orMore"/>
      </w:pPr>
      <w:r>
        <w:rPr>
          <w:b/>
          <w:bCs/>
        </w:rPr>
        <w:t>(e)</w:t>
      </w:r>
      <w:r>
        <w:rPr>
          <w:b/>
          <w:bCs/>
        </w:rPr>
        <w:tab/>
      </w:r>
      <w:r>
        <w:rPr>
          <w:color w:val="000000"/>
        </w:rPr>
        <w:t> </w:t>
      </w:r>
      <w:r>
        <w:rPr>
          <w:rStyle w:val="spanbold"/>
        </w:rPr>
        <w:t>Assignment of District Judges.</w:t>
      </w:r>
      <w:r>
        <w:rPr>
          <w:color w:val="000000"/>
        </w:rPr>
        <w:t xml:space="preserve"> The Court Clerk shall assign a district judge to the transmitted matter or proceeding in accordance with random assignment procedure used in assigning civil cases unless a prior assignment of a related matter requires assignment of the newly transmitted matter or proceeding to a particular district judge.</w:t>
      </w:r>
    </w:p>
    <w:p w:rsidR="00D8294B" w:rsidRDefault="00530D62">
      <w:pPr>
        <w:pStyle w:val="pLevel1Item2orMore"/>
      </w:pPr>
      <w:r>
        <w:rPr>
          <w:b/>
          <w:bCs/>
        </w:rPr>
        <w:t>(f)</w:t>
      </w:r>
      <w:r>
        <w:rPr>
          <w:b/>
          <w:bCs/>
        </w:rPr>
        <w:tab/>
      </w:r>
      <w:r>
        <w:rPr>
          <w:color w:val="000000"/>
        </w:rPr>
        <w:t> </w:t>
      </w:r>
      <w:r>
        <w:rPr>
          <w:rStyle w:val="spanbold"/>
        </w:rPr>
        <w:t>Jury Trials.</w:t>
      </w:r>
    </w:p>
    <w:p w:rsidR="00D8294B" w:rsidRDefault="00530D62">
      <w:pPr>
        <w:pStyle w:val="pLevel2Item1"/>
      </w:pPr>
      <w:r>
        <w:rPr>
          <w:b/>
          <w:bCs/>
        </w:rPr>
        <w:t>(1)</w:t>
      </w:r>
      <w:r>
        <w:rPr>
          <w:b/>
          <w:bCs/>
        </w:rPr>
        <w:tab/>
      </w:r>
      <w:r>
        <w:rPr>
          <w:color w:val="000000"/>
        </w:rPr>
        <w:t>In accordance with 28 U.S.C. § 157(e), if the right to a jury trial applies in a proceeding that may be heard by a bankruptcy judge, each of the bankruptcy judges for this district is hereby specially designated to exercise such jurisdiction and to conduct such jury trials.</w:t>
      </w:r>
    </w:p>
    <w:p w:rsidR="00D8294B" w:rsidRDefault="00530D62">
      <w:pPr>
        <w:pStyle w:val="pLevel2Item2orMore"/>
      </w:pPr>
      <w:r>
        <w:rPr>
          <w:b/>
          <w:bCs/>
        </w:rPr>
        <w:t>(2)</w:t>
      </w:r>
      <w:r>
        <w:rPr>
          <w:b/>
          <w:bCs/>
        </w:rPr>
        <w:tab/>
      </w:r>
      <w:r>
        <w:rPr>
          <w:color w:val="000000"/>
        </w:rPr>
        <w:t>In conducting jury trials, the bankruptcy court shall adhere to the provisions of the Jury Act.</w:t>
      </w:r>
    </w:p>
    <w:p w:rsidR="00D8294B" w:rsidRDefault="00530D62">
      <w:pPr>
        <w:pStyle w:val="pLevel2Item2orMore"/>
      </w:pPr>
      <w:r>
        <w:rPr>
          <w:b/>
          <w:bCs/>
        </w:rPr>
        <w:t>(3)</w:t>
      </w:r>
      <w:r>
        <w:rPr>
          <w:b/>
          <w:bCs/>
        </w:rPr>
        <w:tab/>
      </w:r>
      <w:r>
        <w:rPr>
          <w:color w:val="000000"/>
        </w:rPr>
        <w:t>The jury plan of the Court as set forth in these Local Rules shall govern jury selection in the bankruptcy court.</w:t>
      </w:r>
    </w:p>
    <w:p w:rsidR="00D8294B" w:rsidRDefault="00530D62">
      <w:pPr>
        <w:pStyle w:val="pLevel2Item2orMore"/>
      </w:pPr>
      <w:r>
        <w:rPr>
          <w:b/>
          <w:bCs/>
        </w:rPr>
        <w:t>(4)</w:t>
      </w:r>
      <w:r>
        <w:rPr>
          <w:b/>
          <w:bCs/>
        </w:rPr>
        <w:tab/>
      </w:r>
      <w:r>
        <w:rPr>
          <w:color w:val="000000"/>
        </w:rPr>
        <w:t>Upon request, the Court Clerk shall supply a sufficient number of jurors to the bankruptcy court for its scheduled jury trials. Jurors may continue to be utilized by the district court if not selected or when not serving in the bankruptcy court.</w:t>
      </w:r>
    </w:p>
    <w:p w:rsidR="00D8294B" w:rsidRDefault="00530D62">
      <w:pPr>
        <w:pStyle w:val="pLevel2Item2orMore"/>
      </w:pPr>
      <w:r>
        <w:rPr>
          <w:b/>
          <w:bCs/>
        </w:rPr>
        <w:t>(5)</w:t>
      </w:r>
      <w:r>
        <w:rPr>
          <w:b/>
          <w:bCs/>
        </w:rPr>
        <w:tab/>
      </w:r>
      <w:r>
        <w:rPr>
          <w:color w:val="000000"/>
        </w:rPr>
        <w:t>The bankruptcy clerk shall cooperate with the Court Clerk in the implementation of efficient and economical juror utilization techniques.</w:t>
      </w:r>
    </w:p>
    <w:p w:rsidR="00D8294B" w:rsidRDefault="00530D62">
      <w:pPr>
        <w:pStyle w:val="pLevel2Item2orMore"/>
      </w:pPr>
      <w:r>
        <w:rPr>
          <w:b/>
          <w:bCs/>
        </w:rPr>
        <w:t>(6)</w:t>
      </w:r>
      <w:r>
        <w:rPr>
          <w:b/>
          <w:bCs/>
        </w:rPr>
        <w:tab/>
      </w:r>
      <w:r>
        <w:rPr>
          <w:color w:val="000000"/>
        </w:rPr>
        <w:t>In conducting jury trials, the bankruptcy court shall comply with these Local Rules as applicable to civil jury trials. The bankruptcy court may waive such rules for good cause in any civil jury case, upon due notice, in order to accommodate expedited scheduling and trial consistent with due process.</w:t>
      </w:r>
    </w:p>
    <w:p w:rsidR="00D8294B" w:rsidRDefault="00530D62">
      <w:pPr>
        <w:pStyle w:val="pLevel1Item2orMore"/>
      </w:pPr>
      <w:r>
        <w:rPr>
          <w:b/>
          <w:bCs/>
        </w:rPr>
        <w:t>(g)</w:t>
      </w:r>
      <w:r>
        <w:rPr>
          <w:b/>
          <w:bCs/>
        </w:rPr>
        <w:tab/>
      </w:r>
      <w:r>
        <w:rPr>
          <w:color w:val="000000"/>
        </w:rPr>
        <w:t> </w:t>
      </w:r>
      <w:r>
        <w:rPr>
          <w:rStyle w:val="spanbold"/>
        </w:rPr>
        <w:t>Prior Orders Superseded.</w:t>
      </w:r>
      <w:r>
        <w:rPr>
          <w:color w:val="000000"/>
        </w:rPr>
        <w:t xml:space="preserve"> Miscellaneous Order M-128 dated April 11, 1985 and Miscellaneous Order M-128 dated June 21, 1995, are superseded by this Rule 84.1.</w:t>
      </w:r>
    </w:p>
    <w:p w:rsidR="00D8294B" w:rsidRDefault="00530D62">
      <w:pPr>
        <w:pStyle w:val="h1"/>
      </w:pPr>
      <w:bookmarkStart w:id="127" w:name="_Toc63841759"/>
      <w:r>
        <w:rPr>
          <w:color w:val="000000"/>
        </w:rPr>
        <w:t>CRIMINAL RULES</w:t>
      </w:r>
      <w:bookmarkEnd w:id="127"/>
    </w:p>
    <w:p w:rsidR="00D8294B" w:rsidRDefault="00530D62">
      <w:pPr>
        <w:pStyle w:val="h2"/>
      </w:pPr>
      <w:bookmarkStart w:id="128" w:name="_Toc63841760"/>
      <w:r>
        <w:rPr>
          <w:color w:val="000000"/>
        </w:rPr>
        <w:t>LCrR1 – Scope; Definitions</w:t>
      </w:r>
      <w:bookmarkEnd w:id="128"/>
    </w:p>
    <w:p w:rsidR="00D8294B" w:rsidRDefault="00530D62">
      <w:pPr>
        <w:pStyle w:val="h3"/>
      </w:pPr>
      <w:bookmarkStart w:id="129" w:name="_Toc63841761"/>
      <w:r>
        <w:rPr>
          <w:color w:val="000000"/>
        </w:rPr>
        <w:t>LCrR1-1 Title and Citation.</w:t>
      </w:r>
      <w:bookmarkEnd w:id="129"/>
    </w:p>
    <w:p w:rsidR="00D8294B" w:rsidRDefault="00530D62">
      <w:pPr>
        <w:pStyle w:val="p"/>
      </w:pPr>
      <w:r>
        <w:rPr>
          <w:color w:val="000000"/>
        </w:rPr>
        <w:t>These local rules shall be known as Local Criminal Rules of the United States District Court for the Northern District of Oklahoma. They may be cited as LCrR ______.</w:t>
      </w:r>
    </w:p>
    <w:p w:rsidR="00D8294B" w:rsidRDefault="00530D62">
      <w:pPr>
        <w:pStyle w:val="h3"/>
      </w:pPr>
      <w:bookmarkStart w:id="130" w:name="_Toc63841762"/>
      <w:r>
        <w:rPr>
          <w:color w:val="000000"/>
        </w:rPr>
        <w:t>LCrR1-2 Effective Date.</w:t>
      </w:r>
      <w:bookmarkEnd w:id="130"/>
    </w:p>
    <w:p w:rsidR="00D8294B" w:rsidRDefault="00530D62">
      <w:pPr>
        <w:pStyle w:val="p"/>
      </w:pPr>
      <w:r>
        <w:rPr>
          <w:color w:val="000000"/>
        </w:rPr>
        <w:t>These Rules take effect on 01/26/2021.</w:t>
      </w:r>
    </w:p>
    <w:p w:rsidR="00D8294B" w:rsidRDefault="00530D62">
      <w:pPr>
        <w:pStyle w:val="h3"/>
      </w:pPr>
      <w:bookmarkStart w:id="131" w:name="_Toc63841763"/>
      <w:r>
        <w:rPr>
          <w:color w:val="000000"/>
        </w:rPr>
        <w:t>LCrR1-3 Application of Rules.</w:t>
      </w:r>
      <w:bookmarkEnd w:id="131"/>
    </w:p>
    <w:p w:rsidR="00D8294B" w:rsidRDefault="00530D62">
      <w:pPr>
        <w:pStyle w:val="p"/>
      </w:pPr>
      <w:r>
        <w:rPr>
          <w:color w:val="000000"/>
        </w:rPr>
        <w:t>These Rules supersede all previous local criminal rules and apply in all criminal proceedings on their effective date.</w:t>
      </w:r>
    </w:p>
    <w:p w:rsidR="00D8294B" w:rsidRDefault="00530D62">
      <w:pPr>
        <w:pStyle w:val="h3"/>
      </w:pPr>
      <w:bookmarkStart w:id="132" w:name="_Toc63841764"/>
      <w:r>
        <w:rPr>
          <w:color w:val="000000"/>
        </w:rPr>
        <w:t>LCrR1-4 Electronic filings.</w:t>
      </w:r>
      <w:bookmarkEnd w:id="132"/>
    </w:p>
    <w:p w:rsidR="00D8294B" w:rsidRDefault="00530D62">
      <w:pPr>
        <w:pStyle w:val="p"/>
      </w:pPr>
      <w:r>
        <w:rPr>
          <w:color w:val="000000"/>
        </w:rPr>
        <w:t xml:space="preserve">All pleadings and documents required to be filed with the Court must be electronically filed unless excepted as defined in the </w:t>
      </w:r>
      <w:hyperlink r:id="rId71" w:history="1">
        <w:r>
          <w:rPr>
            <w:color w:val="0000FF"/>
            <w:u w:val="single"/>
          </w:rPr>
          <w:t>CM/ECF Administrative Guide of Policies &amp; Procedures</w:t>
        </w:r>
      </w:hyperlink>
      <w:r>
        <w:rPr>
          <w:color w:val="000000"/>
        </w:rPr>
        <w:t xml:space="preserve">, available on the website of this Court at </w:t>
      </w:r>
      <w:hyperlink r:id="rId72" w:history="1">
        <w:r>
          <w:rPr>
            <w:color w:val="0000FF"/>
            <w:u w:val="single"/>
          </w:rPr>
          <w:t>http://www.oknd.uscourts.gov</w:t>
        </w:r>
      </w:hyperlink>
      <w:r>
        <w:rPr>
          <w:color w:val="000000"/>
        </w:rPr>
        <w:t>.</w:t>
      </w:r>
    </w:p>
    <w:p w:rsidR="00D8294B" w:rsidRDefault="00530D62">
      <w:pPr>
        <w:pStyle w:val="h3"/>
      </w:pPr>
      <w:bookmarkStart w:id="133" w:name="_Toc63841765"/>
      <w:r>
        <w:rPr>
          <w:color w:val="000000"/>
        </w:rPr>
        <w:t>LCrR1-5 Judicial Waiver.</w:t>
      </w:r>
      <w:bookmarkEnd w:id="133"/>
    </w:p>
    <w:p w:rsidR="00D8294B" w:rsidRDefault="00530D62">
      <w:pPr>
        <w:pStyle w:val="p"/>
      </w:pPr>
      <w:r>
        <w:rPr>
          <w:color w:val="000000"/>
        </w:rPr>
        <w:t>A judge may waive, supplement or modify any requirement of these local rules when the administration of justice requires such waiver.</w:t>
      </w:r>
    </w:p>
    <w:p w:rsidR="00D8294B" w:rsidRDefault="00530D62">
      <w:pPr>
        <w:pStyle w:val="h3"/>
      </w:pPr>
      <w:bookmarkStart w:id="134" w:name="_Toc63841766"/>
      <w:r>
        <w:rPr>
          <w:color w:val="000000"/>
        </w:rPr>
        <w:t>LCrR1-6 Forms and General Orders.</w:t>
      </w:r>
      <w:bookmarkEnd w:id="134"/>
    </w:p>
    <w:p w:rsidR="00D8294B" w:rsidRDefault="00530D62">
      <w:pPr>
        <w:pStyle w:val="p"/>
      </w:pPr>
      <w:r>
        <w:rPr>
          <w:color w:val="000000"/>
        </w:rPr>
        <w:t xml:space="preserve">Current </w:t>
      </w:r>
      <w:hyperlink r:id="rId73" w:history="1">
        <w:r>
          <w:rPr>
            <w:color w:val="0000FF"/>
            <w:u w:val="single"/>
          </w:rPr>
          <w:t>forms</w:t>
        </w:r>
      </w:hyperlink>
      <w:r>
        <w:rPr>
          <w:color w:val="000000"/>
        </w:rPr>
        <w:t xml:space="preserve"> and </w:t>
      </w:r>
      <w:hyperlink r:id="rId74" w:history="1">
        <w:r>
          <w:rPr>
            <w:color w:val="0000FF"/>
            <w:u w:val="single"/>
          </w:rPr>
          <w:t>General Orders</w:t>
        </w:r>
      </w:hyperlink>
      <w:r>
        <w:rPr>
          <w:color w:val="000000"/>
        </w:rPr>
        <w:t xml:space="preserve"> are available on the website of this Court.</w:t>
      </w:r>
    </w:p>
    <w:p w:rsidR="00D8294B" w:rsidRDefault="00530D62">
      <w:pPr>
        <w:pStyle w:val="h3"/>
      </w:pPr>
      <w:bookmarkStart w:id="135" w:name="_Toc63841767"/>
      <w:r>
        <w:rPr>
          <w:color w:val="000000"/>
        </w:rPr>
        <w:t>LCrR1-7 United States Magistrate Judges.</w:t>
      </w:r>
      <w:bookmarkEnd w:id="135"/>
    </w:p>
    <w:p w:rsidR="00D8294B" w:rsidRDefault="00530D62">
      <w:pPr>
        <w:pStyle w:val="pLevel1Item1"/>
      </w:pPr>
      <w:r>
        <w:rPr>
          <w:b/>
          <w:bCs/>
        </w:rPr>
        <w:t>(a)</w:t>
      </w:r>
      <w:r>
        <w:rPr>
          <w:b/>
          <w:bCs/>
        </w:rPr>
        <w:tab/>
      </w:r>
      <w:r>
        <w:rPr>
          <w:color w:val="000000"/>
        </w:rPr>
        <w:t> </w:t>
      </w:r>
      <w:r>
        <w:rPr>
          <w:rStyle w:val="spanbold"/>
        </w:rPr>
        <w:t>General Authorization.</w:t>
      </w:r>
      <w:r>
        <w:rPr>
          <w:color w:val="000000"/>
        </w:rPr>
        <w:t xml:space="preserve"> Each magistrate judge of this district is specifically designated to perform any duty allowed by law to be performed by a magistrate judge.</w:t>
      </w:r>
    </w:p>
    <w:p w:rsidR="00D8294B" w:rsidRDefault="00530D62">
      <w:pPr>
        <w:pStyle w:val="pLevel1Item2orMore"/>
      </w:pPr>
      <w:r>
        <w:rPr>
          <w:b/>
          <w:bCs/>
        </w:rPr>
        <w:t>(b)</w:t>
      </w:r>
      <w:r>
        <w:rPr>
          <w:b/>
          <w:bCs/>
        </w:rPr>
        <w:tab/>
      </w:r>
      <w:r>
        <w:rPr>
          <w:color w:val="000000"/>
        </w:rPr>
        <w:t> </w:t>
      </w:r>
      <w:r>
        <w:rPr>
          <w:rStyle w:val="spanbold"/>
        </w:rPr>
        <w:t>Authorization.</w:t>
      </w:r>
      <w:r>
        <w:rPr>
          <w:color w:val="000000"/>
        </w:rPr>
        <w:t xml:space="preserve"> Each magistrate judge of this district may try persons accused of misdemeanor offenses and sentence persons convicted of misdemeanor offenses.</w:t>
      </w:r>
    </w:p>
    <w:p w:rsidR="00D8294B" w:rsidRDefault="00530D62">
      <w:pPr>
        <w:pStyle w:val="h2"/>
      </w:pPr>
      <w:bookmarkStart w:id="136" w:name="_Toc63841768"/>
      <w:r>
        <w:rPr>
          <w:color w:val="000000"/>
        </w:rPr>
        <w:t>LCrR5 – Initial Appearance</w:t>
      </w:r>
      <w:bookmarkEnd w:id="136"/>
    </w:p>
    <w:p w:rsidR="00D8294B" w:rsidRDefault="00530D62">
      <w:pPr>
        <w:pStyle w:val="h3"/>
      </w:pPr>
      <w:bookmarkStart w:id="137" w:name="_Toc63841769"/>
      <w:r>
        <w:rPr>
          <w:color w:val="000000"/>
        </w:rPr>
        <w:t>LCrR5-1 Time and Place of Initial Appearance.</w:t>
      </w:r>
      <w:bookmarkEnd w:id="137"/>
    </w:p>
    <w:p w:rsidR="00D8294B" w:rsidRDefault="00530D62">
      <w:pPr>
        <w:pStyle w:val="p"/>
      </w:pPr>
      <w:r>
        <w:rPr>
          <w:color w:val="000000"/>
        </w:rPr>
        <w:t>Initial appearances will be regularly held before a magistrate judge at 2:00 p.m. any day the Court is open for business.</w:t>
      </w:r>
    </w:p>
    <w:p w:rsidR="00D8294B" w:rsidRDefault="00530D62">
      <w:pPr>
        <w:pStyle w:val="h3"/>
      </w:pPr>
      <w:bookmarkStart w:id="138" w:name="_Toc63841770"/>
      <w:r>
        <w:rPr>
          <w:color w:val="000000"/>
        </w:rPr>
        <w:t>LCrR5-2 Initial Interview of Defendant by U.S. Probation Officers.</w:t>
      </w:r>
      <w:bookmarkEnd w:id="138"/>
    </w:p>
    <w:p w:rsidR="00D8294B" w:rsidRDefault="00530D62">
      <w:pPr>
        <w:pStyle w:val="pLevel1Item1"/>
      </w:pPr>
      <w:r>
        <w:rPr>
          <w:b/>
          <w:bCs/>
        </w:rPr>
        <w:t>(a)</w:t>
      </w:r>
      <w:r>
        <w:rPr>
          <w:b/>
          <w:bCs/>
        </w:rPr>
        <w:tab/>
      </w:r>
      <w:r>
        <w:rPr>
          <w:color w:val="000000"/>
        </w:rPr>
        <w:t xml:space="preserve">  </w:t>
      </w:r>
      <w:r>
        <w:rPr>
          <w:rStyle w:val="spanbold"/>
        </w:rPr>
        <w:t>Opportunity to Consult with Counsel.</w:t>
      </w:r>
      <w:r>
        <w:rPr>
          <w:color w:val="000000"/>
        </w:rPr>
        <w:t xml:space="preserve"> A defendant shall be given an opportunity to consult with counsel before his or her initial interview with the probation officer. The probation officer shall:</w:t>
      </w:r>
    </w:p>
    <w:p w:rsidR="00D8294B" w:rsidRDefault="00530D62">
      <w:pPr>
        <w:pStyle w:val="pLevel2Item1"/>
      </w:pPr>
      <w:r>
        <w:rPr>
          <w:b/>
          <w:bCs/>
        </w:rPr>
        <w:t>(1)</w:t>
      </w:r>
      <w:r>
        <w:rPr>
          <w:b/>
          <w:bCs/>
        </w:rPr>
        <w:tab/>
      </w:r>
      <w:r>
        <w:rPr>
          <w:color w:val="000000"/>
        </w:rPr>
        <w:t>advise the defendant of his or her rights, and</w:t>
      </w:r>
    </w:p>
    <w:p w:rsidR="00D8294B" w:rsidRDefault="00530D62">
      <w:pPr>
        <w:pStyle w:val="pLevel2Item2orMore"/>
      </w:pPr>
      <w:r>
        <w:rPr>
          <w:b/>
          <w:bCs/>
        </w:rPr>
        <w:t>(2)</w:t>
      </w:r>
      <w:r>
        <w:rPr>
          <w:b/>
          <w:bCs/>
        </w:rPr>
        <w:tab/>
      </w:r>
      <w:r>
        <w:rPr>
          <w:color w:val="000000"/>
        </w:rPr>
        <w:t>advise the defendant that his or her counsel may be present during the initial interview.</w:t>
      </w:r>
    </w:p>
    <w:p w:rsidR="00D8294B" w:rsidRDefault="00530D62">
      <w:pPr>
        <w:pStyle w:val="pLevel1Item2orMore"/>
      </w:pPr>
      <w:r>
        <w:rPr>
          <w:b/>
          <w:bCs/>
        </w:rPr>
        <w:t>(b)</w:t>
      </w:r>
      <w:r>
        <w:rPr>
          <w:b/>
          <w:bCs/>
        </w:rPr>
        <w:tab/>
      </w:r>
      <w:r>
        <w:rPr>
          <w:color w:val="000000"/>
        </w:rPr>
        <w:t> </w:t>
      </w:r>
      <w:r>
        <w:rPr>
          <w:rStyle w:val="spanbold"/>
        </w:rPr>
        <w:t>Notification of Counsel.</w:t>
      </w:r>
      <w:r>
        <w:rPr>
          <w:color w:val="000000"/>
        </w:rPr>
        <w:t xml:space="preserve"> It is the responsibility of the probation officer to notify either the defendant’s retained counsel or the Federal Public Defender of a scheduled initial appearance before the initial interview.</w:t>
      </w:r>
    </w:p>
    <w:p w:rsidR="00D8294B" w:rsidRDefault="00530D62">
      <w:pPr>
        <w:pStyle w:val="h3"/>
      </w:pPr>
      <w:bookmarkStart w:id="139" w:name="_Toc63841771"/>
      <w:r>
        <w:rPr>
          <w:color w:val="000000"/>
        </w:rPr>
        <w:t>LCrR5-3 Preparation of the Financial Affidavit.</w:t>
      </w:r>
      <w:bookmarkEnd w:id="139"/>
    </w:p>
    <w:p w:rsidR="00D8294B" w:rsidRDefault="00530D62">
      <w:pPr>
        <w:pStyle w:val="p"/>
      </w:pPr>
      <w:r>
        <w:rPr>
          <w:color w:val="000000"/>
        </w:rPr>
        <w:t>If the defendant is requesting that counsel be appointed, it is the responsibility of defendant’s counsel to prepare a financial affidavit (</w:t>
      </w:r>
      <w:hyperlink r:id="rId75" w:history="1">
        <w:r>
          <w:rPr>
            <w:color w:val="0000FF"/>
            <w:u w:val="single"/>
          </w:rPr>
          <w:t>Form CJA 23</w:t>
        </w:r>
      </w:hyperlink>
      <w:r>
        <w:rPr>
          <w:color w:val="000000"/>
        </w:rPr>
        <w:t>) prior to commencement of the initial appearance docket.</w:t>
      </w:r>
    </w:p>
    <w:p w:rsidR="00D8294B" w:rsidRDefault="00530D62">
      <w:pPr>
        <w:pStyle w:val="h3"/>
      </w:pPr>
      <w:bookmarkStart w:id="140" w:name="_Toc63841772"/>
      <w:r>
        <w:rPr>
          <w:color w:val="000000"/>
        </w:rPr>
        <w:t>LCrR5-4 Appearance on a Summons.</w:t>
      </w:r>
      <w:bookmarkEnd w:id="140"/>
    </w:p>
    <w:p w:rsidR="00D8294B" w:rsidRDefault="00530D62">
      <w:pPr>
        <w:pStyle w:val="p"/>
      </w:pPr>
      <w:r>
        <w:rPr>
          <w:color w:val="000000"/>
        </w:rPr>
        <w:t>If a summons is issued to a defendant, the defendant shall report in person to the probation office at 9:00 a.m. on the day of the scheduled initial appearance for an interview. Following the interview, the defendant will be directed to the U.S. Marshals Service for processing and then released with instructions to reappear for the scheduled initial appearance.</w:t>
      </w:r>
    </w:p>
    <w:p w:rsidR="00D8294B" w:rsidRDefault="00530D62">
      <w:pPr>
        <w:pStyle w:val="h3"/>
      </w:pPr>
      <w:bookmarkStart w:id="141" w:name="_Toc63841773"/>
      <w:r>
        <w:rPr>
          <w:color w:val="000000"/>
        </w:rPr>
        <w:t>LCrR5-5 Unsealing Case.</w:t>
      </w:r>
      <w:bookmarkEnd w:id="141"/>
    </w:p>
    <w:p w:rsidR="00D8294B" w:rsidRDefault="00530D62">
      <w:pPr>
        <w:pStyle w:val="p"/>
      </w:pPr>
      <w:r>
        <w:rPr>
          <w:color w:val="000000"/>
        </w:rPr>
        <w:t>Upon the initial appearance of any defendant in a sealed case, the case shall be unsealed unless the Court orders the case or portions of the case to remain sealed pursuant to a motion by a party.</w:t>
      </w:r>
    </w:p>
    <w:p w:rsidR="00D8294B" w:rsidRDefault="00530D62">
      <w:pPr>
        <w:pStyle w:val="h2"/>
      </w:pPr>
      <w:bookmarkStart w:id="142" w:name="_Toc63841774"/>
      <w:r>
        <w:rPr>
          <w:color w:val="000000"/>
        </w:rPr>
        <w:t>LCrR6 – The Grand Jury</w:t>
      </w:r>
      <w:bookmarkEnd w:id="142"/>
    </w:p>
    <w:p w:rsidR="00D8294B" w:rsidRDefault="00530D62">
      <w:pPr>
        <w:pStyle w:val="h3"/>
      </w:pPr>
      <w:bookmarkStart w:id="143" w:name="_Toc63841775"/>
      <w:r>
        <w:rPr>
          <w:color w:val="000000"/>
        </w:rPr>
        <w:t>LCrR6-1 Release of Grand Jury Material to U.S. Probation Officer.</w:t>
      </w:r>
      <w:bookmarkEnd w:id="143"/>
    </w:p>
    <w:p w:rsidR="00D8294B" w:rsidRDefault="00530D62">
      <w:pPr>
        <w:pStyle w:val="p"/>
      </w:pPr>
      <w:r>
        <w:rPr>
          <w:color w:val="000000"/>
        </w:rPr>
        <w:t>The attorney for the government may, upon the request of the probation office, disclose to the probation office grand jury matter concerning a defendant for whom the Court has ordered the probation office to prepare a presentence investigation report. The probation office shall not use grand jury matter for any purpose other than preparation of a presentence report. The probation office shall not disclose grand jury matter except to the defendant’s attorney in connection with the presentence investigation and in the presentence report. The attorney for the defendant shall not disclose grand jury matter except to defendant and in connection with the sentencing proceeding.</w:t>
      </w:r>
    </w:p>
    <w:p w:rsidR="00D8294B" w:rsidRDefault="00530D62">
      <w:pPr>
        <w:pStyle w:val="h2"/>
      </w:pPr>
      <w:bookmarkStart w:id="144" w:name="_Toc63841776"/>
      <w:r>
        <w:rPr>
          <w:color w:val="000000"/>
        </w:rPr>
        <w:t>LCrR7 – The Indictment and the Information</w:t>
      </w:r>
      <w:bookmarkEnd w:id="144"/>
    </w:p>
    <w:p w:rsidR="00D8294B" w:rsidRDefault="00530D62">
      <w:pPr>
        <w:pStyle w:val="h3"/>
      </w:pPr>
      <w:bookmarkStart w:id="145" w:name="_Toc63841777"/>
      <w:r>
        <w:rPr>
          <w:color w:val="000000"/>
        </w:rPr>
        <w:t>LCrR7-1 Delivery of a Complaint After Filing.</w:t>
      </w:r>
      <w:bookmarkEnd w:id="145"/>
    </w:p>
    <w:p w:rsidR="00D8294B" w:rsidRDefault="00530D62">
      <w:pPr>
        <w:pStyle w:val="p"/>
      </w:pPr>
      <w:r>
        <w:rPr>
          <w:color w:val="000000"/>
        </w:rPr>
        <w:t>After the filing of a complaint, an attorney for the government shall deliver a copy to the U.S. Marshals Service and the U.S. Probation Office.</w:t>
      </w:r>
    </w:p>
    <w:p w:rsidR="00D8294B" w:rsidRDefault="00530D62">
      <w:pPr>
        <w:pStyle w:val="h3"/>
      </w:pPr>
      <w:bookmarkStart w:id="146" w:name="_Toc63841778"/>
      <w:r>
        <w:rPr>
          <w:color w:val="000000"/>
        </w:rPr>
        <w:t>LCrR7-2 Related Case Notices.</w:t>
      </w:r>
      <w:bookmarkEnd w:id="146"/>
    </w:p>
    <w:p w:rsidR="00D8294B" w:rsidRDefault="00530D62">
      <w:pPr>
        <w:pStyle w:val="pLevel1Item1"/>
      </w:pPr>
      <w:r>
        <w:rPr>
          <w:b/>
          <w:bCs/>
        </w:rPr>
        <w:t>(a)</w:t>
      </w:r>
      <w:r>
        <w:rPr>
          <w:b/>
          <w:bCs/>
        </w:rPr>
        <w:tab/>
      </w:r>
      <w:r>
        <w:rPr>
          <w:color w:val="000000"/>
        </w:rPr>
        <w:t> </w:t>
      </w:r>
      <w:r>
        <w:rPr>
          <w:rStyle w:val="spanbold"/>
        </w:rPr>
        <w:t>Notification of Related Cases.</w:t>
      </w:r>
      <w:r>
        <w:rPr>
          <w:color w:val="000000"/>
        </w:rPr>
        <w:t xml:space="preserve"> Upon filing a complaint, information, or indictment related to or arising out of the same transaction or investigation as a previous civil or criminal case, the government shall file a notice of related cases, in both the previous and new cases, describing the relationship between the cases and setting forth the style and case numbers of the related cases.</w:t>
      </w:r>
    </w:p>
    <w:p w:rsidR="00D8294B" w:rsidRDefault="00530D62">
      <w:pPr>
        <w:pStyle w:val="pLevel1Item2orMore"/>
      </w:pPr>
      <w:r>
        <w:rPr>
          <w:b/>
          <w:bCs/>
        </w:rPr>
        <w:t>(b)</w:t>
      </w:r>
      <w:r>
        <w:rPr>
          <w:b/>
          <w:bCs/>
        </w:rPr>
        <w:tab/>
      </w:r>
      <w:r>
        <w:rPr>
          <w:color w:val="000000"/>
        </w:rPr>
        <w:t> </w:t>
      </w:r>
      <w:r>
        <w:rPr>
          <w:rStyle w:val="spanbold"/>
        </w:rPr>
        <w:t>Assignment of Related Cases.</w:t>
      </w:r>
      <w:r>
        <w:rPr>
          <w:color w:val="000000"/>
        </w:rPr>
        <w:t xml:space="preserve"> Upon the filing of the notice, the judges will determine whether the pending cases should be transferred to conserve judicial time and efficiency.</w:t>
      </w:r>
    </w:p>
    <w:p w:rsidR="00D8294B" w:rsidRDefault="00530D62">
      <w:pPr>
        <w:pStyle w:val="h3"/>
      </w:pPr>
      <w:bookmarkStart w:id="147" w:name="_Toc63841779"/>
      <w:r>
        <w:rPr>
          <w:color w:val="000000"/>
        </w:rPr>
        <w:t>LCrR7-3 Return of Indictments.</w:t>
      </w:r>
      <w:bookmarkEnd w:id="147"/>
    </w:p>
    <w:p w:rsidR="00D8294B" w:rsidRDefault="00530D62">
      <w:pPr>
        <w:pStyle w:val="pLevel1Item1"/>
      </w:pPr>
      <w:r>
        <w:rPr>
          <w:b/>
          <w:bCs/>
        </w:rPr>
        <w:t>(a)</w:t>
      </w:r>
      <w:r>
        <w:rPr>
          <w:b/>
          <w:bCs/>
        </w:rPr>
        <w:tab/>
      </w:r>
      <w:r>
        <w:rPr>
          <w:color w:val="000000"/>
        </w:rPr>
        <w:t> </w:t>
      </w:r>
      <w:r>
        <w:rPr>
          <w:rStyle w:val="spanbold"/>
        </w:rPr>
        <w:t>Indictments Filed Under Seal.</w:t>
      </w:r>
      <w:r>
        <w:rPr>
          <w:color w:val="000000"/>
        </w:rPr>
        <w:t xml:space="preserve"> Upon the return of a sealed indictment, the government shall provide the Court with the following:</w:t>
      </w:r>
    </w:p>
    <w:p w:rsidR="00D8294B" w:rsidRDefault="00530D62">
      <w:pPr>
        <w:pStyle w:val="pLevel2Item1"/>
      </w:pPr>
      <w:r>
        <w:rPr>
          <w:b/>
          <w:bCs/>
        </w:rPr>
        <w:t>(1)</w:t>
      </w:r>
      <w:r>
        <w:rPr>
          <w:b/>
          <w:bCs/>
        </w:rPr>
        <w:tab/>
      </w:r>
      <w:r>
        <w:rPr>
          <w:color w:val="000000"/>
        </w:rPr>
        <w:t xml:space="preserve">for each defendant, an </w:t>
      </w:r>
      <w:hyperlink r:id="rId76" w:history="1">
        <w:r>
          <w:rPr>
            <w:color w:val="0000FF"/>
            <w:u w:val="single"/>
          </w:rPr>
          <w:t>AO-190</w:t>
        </w:r>
      </w:hyperlink>
      <w:r>
        <w:rPr>
          <w:color w:val="000000"/>
        </w:rPr>
        <w:t xml:space="preserve"> report of the number of grand jurors concurring in the indictment;</w:t>
      </w:r>
    </w:p>
    <w:p w:rsidR="00D8294B" w:rsidRDefault="00530D62">
      <w:pPr>
        <w:pStyle w:val="pLevel2Item2orMore"/>
      </w:pPr>
      <w:r>
        <w:rPr>
          <w:b/>
          <w:bCs/>
        </w:rPr>
        <w:t>(2)</w:t>
      </w:r>
      <w:r>
        <w:rPr>
          <w:b/>
          <w:bCs/>
        </w:rPr>
        <w:tab/>
      </w:r>
      <w:r>
        <w:rPr>
          <w:color w:val="000000"/>
        </w:rPr>
        <w:t>one original indictment signed in blue ink by the attorney for the government and the Grand Jury Foreperson;</w:t>
      </w:r>
    </w:p>
    <w:p w:rsidR="00D8294B" w:rsidRDefault="00530D62">
      <w:pPr>
        <w:pStyle w:val="pLevel2Item2orMore"/>
      </w:pPr>
      <w:r>
        <w:rPr>
          <w:b/>
          <w:bCs/>
        </w:rPr>
        <w:t>(3)</w:t>
      </w:r>
      <w:r>
        <w:rPr>
          <w:b/>
          <w:bCs/>
        </w:rPr>
        <w:tab/>
      </w:r>
      <w:r>
        <w:rPr>
          <w:color w:val="000000"/>
        </w:rPr>
        <w:t>one original indictment signed in blue ink by the attorney for the government and designated “/s/Grand Jury Foreperson;”</w:t>
      </w:r>
    </w:p>
    <w:p w:rsidR="00D8294B" w:rsidRDefault="00530D62">
      <w:pPr>
        <w:pStyle w:val="pLevel2Item2orMore"/>
      </w:pPr>
      <w:r>
        <w:rPr>
          <w:b/>
          <w:bCs/>
        </w:rPr>
        <w:t>(4)</w:t>
      </w:r>
      <w:r>
        <w:rPr>
          <w:b/>
          <w:bCs/>
        </w:rPr>
        <w:tab/>
      </w:r>
      <w:r>
        <w:rPr>
          <w:color w:val="000000"/>
        </w:rPr>
        <w:t>six copies of the original indictment designated “/s/Grand Jury Foreperson,” and if the indictment charges more than one defendant, two additional copies of the original indictment designated “/s/Grand Jury Foreperson” shall be provided for each additional defendant;</w:t>
      </w:r>
    </w:p>
    <w:p w:rsidR="00D8294B" w:rsidRDefault="00530D62">
      <w:pPr>
        <w:pStyle w:val="pLevel2Item2orMore"/>
      </w:pPr>
      <w:r>
        <w:rPr>
          <w:b/>
          <w:bCs/>
        </w:rPr>
        <w:t>(5)</w:t>
      </w:r>
      <w:r>
        <w:rPr>
          <w:b/>
          <w:bCs/>
        </w:rPr>
        <w:tab/>
      </w:r>
      <w:r>
        <w:rPr>
          <w:color w:val="000000"/>
        </w:rPr>
        <w:t>for each defendant, either an original arrest warrant and five copies or an original summons and four copies;</w:t>
      </w:r>
    </w:p>
    <w:p w:rsidR="00D8294B" w:rsidRDefault="00530D62">
      <w:pPr>
        <w:pStyle w:val="pLevel2Item2orMore"/>
      </w:pPr>
      <w:r>
        <w:rPr>
          <w:b/>
          <w:bCs/>
        </w:rPr>
        <w:t>(6)</w:t>
      </w:r>
      <w:r>
        <w:rPr>
          <w:b/>
          <w:bCs/>
        </w:rPr>
        <w:tab/>
      </w:r>
      <w:r>
        <w:rPr>
          <w:color w:val="000000"/>
        </w:rPr>
        <w:t>for each defendant, an original cover sheet (</w:t>
      </w:r>
      <w:hyperlink r:id="rId77" w:history="1">
        <w:r>
          <w:rPr>
            <w:color w:val="0000FF"/>
            <w:u w:val="single"/>
          </w:rPr>
          <w:t>AO-257</w:t>
        </w:r>
      </w:hyperlink>
      <w:r>
        <w:rPr>
          <w:color w:val="000000"/>
        </w:rPr>
        <w:t>) and three copies with the penalty section initialed in blue ink by the attorney for the government; and</w:t>
      </w:r>
    </w:p>
    <w:p w:rsidR="00D8294B" w:rsidRDefault="00530D62">
      <w:pPr>
        <w:pStyle w:val="pLevel2Item2orMore"/>
      </w:pPr>
      <w:r>
        <w:rPr>
          <w:b/>
          <w:bCs/>
        </w:rPr>
        <w:t>(7)</w:t>
      </w:r>
      <w:r>
        <w:rPr>
          <w:b/>
          <w:bCs/>
        </w:rPr>
        <w:tab/>
      </w:r>
      <w:r>
        <w:rPr>
          <w:color w:val="000000"/>
        </w:rPr>
        <w:t>a yellow cover sheet designated “FILE UNDER SEAL” attached to the front of the indictment packet.</w:t>
      </w:r>
    </w:p>
    <w:p w:rsidR="00D8294B" w:rsidRDefault="00530D62">
      <w:pPr>
        <w:pStyle w:val="pLevel1Item2orMore"/>
      </w:pPr>
      <w:r>
        <w:rPr>
          <w:b/>
          <w:bCs/>
        </w:rPr>
        <w:t>(b)</w:t>
      </w:r>
      <w:r>
        <w:rPr>
          <w:b/>
          <w:bCs/>
        </w:rPr>
        <w:tab/>
      </w:r>
      <w:r>
        <w:rPr>
          <w:color w:val="000000"/>
        </w:rPr>
        <w:t> </w:t>
      </w:r>
      <w:r>
        <w:rPr>
          <w:rStyle w:val="spanbold"/>
        </w:rPr>
        <w:t>Indictments Not Filed Under Seal.</w:t>
      </w:r>
      <w:r>
        <w:rPr>
          <w:color w:val="000000"/>
        </w:rPr>
        <w:t xml:space="preserve"> Upon the return of a public indictment, the government shall provide the Court with the following:</w:t>
      </w:r>
    </w:p>
    <w:p w:rsidR="00D8294B" w:rsidRDefault="00530D62">
      <w:pPr>
        <w:pStyle w:val="pLevel2Item1"/>
      </w:pPr>
      <w:r>
        <w:rPr>
          <w:b/>
          <w:bCs/>
        </w:rPr>
        <w:t>(1)</w:t>
      </w:r>
      <w:r>
        <w:rPr>
          <w:b/>
          <w:bCs/>
        </w:rPr>
        <w:tab/>
      </w:r>
      <w:r>
        <w:rPr>
          <w:color w:val="000000"/>
        </w:rPr>
        <w:t xml:space="preserve">for each defendant, an </w:t>
      </w:r>
      <w:hyperlink r:id="rId78" w:history="1">
        <w:r>
          <w:rPr>
            <w:color w:val="0000FF"/>
            <w:u w:val="single"/>
          </w:rPr>
          <w:t>AO-190</w:t>
        </w:r>
      </w:hyperlink>
      <w:r>
        <w:rPr>
          <w:color w:val="000000"/>
        </w:rPr>
        <w:t xml:space="preserve"> report of the number of grand jurors concurring in the indictment;</w:t>
      </w:r>
    </w:p>
    <w:p w:rsidR="00D8294B" w:rsidRDefault="00530D62">
      <w:pPr>
        <w:pStyle w:val="pLevel2Item2orMore"/>
      </w:pPr>
      <w:r>
        <w:rPr>
          <w:b/>
          <w:bCs/>
        </w:rPr>
        <w:t>(2)</w:t>
      </w:r>
      <w:r>
        <w:rPr>
          <w:b/>
          <w:bCs/>
        </w:rPr>
        <w:tab/>
      </w:r>
      <w:r>
        <w:rPr>
          <w:color w:val="000000"/>
        </w:rPr>
        <w:t>one original indictment signed in blue ink by the attorney for the government and the Grand Jury Foreperson;</w:t>
      </w:r>
    </w:p>
    <w:p w:rsidR="00D8294B" w:rsidRDefault="00530D62">
      <w:pPr>
        <w:pStyle w:val="pLevel2Item2orMore"/>
      </w:pPr>
      <w:r>
        <w:rPr>
          <w:b/>
          <w:bCs/>
        </w:rPr>
        <w:t>(3)</w:t>
      </w:r>
      <w:r>
        <w:rPr>
          <w:b/>
          <w:bCs/>
        </w:rPr>
        <w:tab/>
      </w:r>
      <w:r>
        <w:rPr>
          <w:color w:val="000000"/>
        </w:rPr>
        <w:t>one original indictment signed in blue ink by the attorney for the government and designated “/s/Grand Jury Foreperson;”</w:t>
      </w:r>
    </w:p>
    <w:p w:rsidR="00D8294B" w:rsidRDefault="00530D62">
      <w:pPr>
        <w:pStyle w:val="pLevel2Item2orMore"/>
      </w:pPr>
      <w:r>
        <w:rPr>
          <w:b/>
          <w:bCs/>
        </w:rPr>
        <w:t>(4)</w:t>
      </w:r>
      <w:r>
        <w:rPr>
          <w:b/>
          <w:bCs/>
        </w:rPr>
        <w:tab/>
      </w:r>
      <w:r>
        <w:rPr>
          <w:color w:val="000000"/>
        </w:rPr>
        <w:t>eight copies of the original indictment designated “/s/Grand Jury Foreperson,” and if the indictment charges more than one defendant, two additional copies of the original indictment designated “/s/Grand Jury Foreperson” shall be provided for each additional defendant;</w:t>
      </w:r>
    </w:p>
    <w:p w:rsidR="00D8294B" w:rsidRDefault="00530D62">
      <w:pPr>
        <w:pStyle w:val="pLevel2Item2orMore"/>
      </w:pPr>
      <w:r>
        <w:rPr>
          <w:b/>
          <w:bCs/>
        </w:rPr>
        <w:t>(5)</w:t>
      </w:r>
      <w:r>
        <w:rPr>
          <w:b/>
          <w:bCs/>
        </w:rPr>
        <w:tab/>
      </w:r>
      <w:r>
        <w:rPr>
          <w:color w:val="000000"/>
        </w:rPr>
        <w:t>for each defendant, either an original arrest warrant and five copies or an original summons and four copies; and</w:t>
      </w:r>
    </w:p>
    <w:p w:rsidR="00D8294B" w:rsidRDefault="00530D62">
      <w:pPr>
        <w:pStyle w:val="pLevel2Item2orMore"/>
      </w:pPr>
      <w:r>
        <w:rPr>
          <w:b/>
          <w:bCs/>
        </w:rPr>
        <w:t>(6)</w:t>
      </w:r>
      <w:r>
        <w:rPr>
          <w:b/>
          <w:bCs/>
        </w:rPr>
        <w:tab/>
      </w:r>
      <w:r>
        <w:rPr>
          <w:color w:val="000000"/>
        </w:rPr>
        <w:t>for each defendant, an original cover sheet (</w:t>
      </w:r>
      <w:hyperlink r:id="rId79" w:history="1">
        <w:hyperlink r:id="rId80" w:history="1">
          <w:r>
            <w:rPr>
              <w:color w:val="0000FF"/>
              <w:u w:val="single"/>
            </w:rPr>
            <w:t>AO-257</w:t>
          </w:r>
        </w:hyperlink>
      </w:hyperlink>
      <w:r>
        <w:rPr>
          <w:color w:val="000000"/>
        </w:rPr>
        <w:t>) and three copies with the penalty section initialed in blue ink by the attorney for the government.</w:t>
      </w:r>
    </w:p>
    <w:p w:rsidR="00D8294B" w:rsidRDefault="00530D62">
      <w:pPr>
        <w:pStyle w:val="h3"/>
      </w:pPr>
      <w:bookmarkStart w:id="148" w:name="_Toc63841780"/>
      <w:r>
        <w:rPr>
          <w:color w:val="000000"/>
        </w:rPr>
        <w:t>LCrR7-4 Informations.</w:t>
      </w:r>
      <w:bookmarkEnd w:id="148"/>
    </w:p>
    <w:p w:rsidR="00D8294B" w:rsidRDefault="00530D62">
      <w:pPr>
        <w:pStyle w:val="pLevel1Item1"/>
      </w:pPr>
      <w:r>
        <w:rPr>
          <w:b/>
          <w:bCs/>
        </w:rPr>
        <w:t>(a)</w:t>
      </w:r>
      <w:r>
        <w:rPr>
          <w:b/>
          <w:bCs/>
        </w:rPr>
        <w:tab/>
      </w:r>
      <w:r>
        <w:rPr>
          <w:color w:val="000000"/>
        </w:rPr>
        <w:t> </w:t>
      </w:r>
      <w:r>
        <w:rPr>
          <w:rStyle w:val="spanbold"/>
        </w:rPr>
        <w:t>Filing.</w:t>
      </w:r>
      <w:r>
        <w:rPr>
          <w:color w:val="000000"/>
        </w:rPr>
        <w:t xml:space="preserve"> Upon the filing of an information, the government shall provide the Court with the following:</w:t>
      </w:r>
    </w:p>
    <w:p w:rsidR="00D8294B" w:rsidRDefault="00530D62">
      <w:pPr>
        <w:pStyle w:val="pLevel2Item1"/>
      </w:pPr>
      <w:r>
        <w:rPr>
          <w:b/>
          <w:bCs/>
        </w:rPr>
        <w:t>(1)</w:t>
      </w:r>
      <w:r>
        <w:rPr>
          <w:b/>
          <w:bCs/>
        </w:rPr>
        <w:tab/>
      </w:r>
      <w:r>
        <w:rPr>
          <w:color w:val="000000"/>
        </w:rPr>
        <w:t>the original information signed in blue ink by the attorney for the government;</w:t>
      </w:r>
    </w:p>
    <w:p w:rsidR="00D8294B" w:rsidRDefault="00530D62">
      <w:pPr>
        <w:pStyle w:val="pLevel2Item2orMore"/>
      </w:pPr>
      <w:r>
        <w:rPr>
          <w:b/>
          <w:bCs/>
        </w:rPr>
        <w:t>(2)</w:t>
      </w:r>
      <w:r>
        <w:rPr>
          <w:b/>
          <w:bCs/>
        </w:rPr>
        <w:tab/>
      </w:r>
      <w:r>
        <w:rPr>
          <w:color w:val="000000"/>
        </w:rPr>
        <w:t>for each defendant, an original cover sheet (</w:t>
      </w:r>
      <w:hyperlink r:id="rId81" w:history="1">
        <w:r>
          <w:rPr>
            <w:color w:val="0000FF"/>
            <w:u w:val="single"/>
          </w:rPr>
          <w:t>AO-257</w:t>
        </w:r>
      </w:hyperlink>
      <w:r>
        <w:rPr>
          <w:color w:val="000000"/>
        </w:rPr>
        <w:t>) with the penalty section initialed in blue ink by the attorney for the government; and</w:t>
      </w:r>
    </w:p>
    <w:p w:rsidR="00D8294B" w:rsidRDefault="00530D62">
      <w:pPr>
        <w:pStyle w:val="pLevel2Item2orMore"/>
      </w:pPr>
      <w:r>
        <w:rPr>
          <w:b/>
          <w:bCs/>
        </w:rPr>
        <w:t>(3)</w:t>
      </w:r>
      <w:r>
        <w:rPr>
          <w:b/>
          <w:bCs/>
        </w:rPr>
        <w:tab/>
      </w:r>
      <w:r>
        <w:rPr>
          <w:color w:val="000000"/>
        </w:rPr>
        <w:t>for each defendant, an original arrest warrant or summons.</w:t>
      </w:r>
    </w:p>
    <w:p w:rsidR="00D8294B" w:rsidRDefault="00530D62">
      <w:pPr>
        <w:pStyle w:val="pLevel1Item2orMore"/>
      </w:pPr>
      <w:r>
        <w:rPr>
          <w:b/>
          <w:bCs/>
        </w:rPr>
        <w:t>(b)</w:t>
      </w:r>
      <w:r>
        <w:rPr>
          <w:b/>
          <w:bCs/>
        </w:rPr>
        <w:tab/>
      </w:r>
      <w:r>
        <w:rPr>
          <w:color w:val="000000"/>
        </w:rPr>
        <w:t> </w:t>
      </w:r>
      <w:r>
        <w:rPr>
          <w:rStyle w:val="spanbold"/>
        </w:rPr>
        <w:t>Delivery After Filing.</w:t>
      </w:r>
      <w:r>
        <w:rPr>
          <w:color w:val="000000"/>
        </w:rPr>
        <w:t xml:space="preserve"> After the filing of an information, an attorney for the government shall cause to be delivered a file-stamped copy of the information, cover sheet, and summons or warrant to the U.S. Marshals Service, U.S. Probation Office, and Criminal Duty Magistrate Judge.</w:t>
      </w:r>
    </w:p>
    <w:p w:rsidR="00D8294B" w:rsidRDefault="00530D62">
      <w:pPr>
        <w:pStyle w:val="h2"/>
      </w:pPr>
      <w:bookmarkStart w:id="149" w:name="_Toc63841781"/>
      <w:r>
        <w:rPr>
          <w:color w:val="000000"/>
        </w:rPr>
        <w:t>LCrR10 – Arraignment</w:t>
      </w:r>
      <w:bookmarkEnd w:id="149"/>
    </w:p>
    <w:p w:rsidR="00D8294B" w:rsidRDefault="00530D62">
      <w:pPr>
        <w:pStyle w:val="h3"/>
      </w:pPr>
      <w:bookmarkStart w:id="150" w:name="_Toc63841782"/>
      <w:r>
        <w:rPr>
          <w:color w:val="000000"/>
        </w:rPr>
        <w:t>LCrR10-1 Waiver of Appearance.</w:t>
      </w:r>
      <w:bookmarkEnd w:id="150"/>
    </w:p>
    <w:p w:rsidR="00D8294B" w:rsidRDefault="00530D62">
      <w:pPr>
        <w:pStyle w:val="p"/>
      </w:pPr>
      <w:r>
        <w:rPr>
          <w:color w:val="000000"/>
        </w:rPr>
        <w:t xml:space="preserve">A defendant desiring to waive his or her appearance for arraignment under Fed. R. Crim. P 10(b) shall file a waiver of appearance at least three business days prior to the scheduled arraignment. The waiver form </w:t>
      </w:r>
      <w:hyperlink r:id="rId82" w:history="1">
        <w:r>
          <w:rPr>
            <w:color w:val="0000FF"/>
            <w:u w:val="single"/>
          </w:rPr>
          <w:t>CR-15</w:t>
        </w:r>
      </w:hyperlink>
      <w:r>
        <w:rPr>
          <w:color w:val="000000"/>
        </w:rPr>
        <w:t xml:space="preserve"> is available from the Court Clerk’s office or on the Court’s </w:t>
      </w:r>
      <w:hyperlink r:id="rId83" w:history="1">
        <w:r>
          <w:rPr>
            <w:color w:val="0000FF"/>
            <w:u w:val="single"/>
          </w:rPr>
          <w:t>website</w:t>
        </w:r>
      </w:hyperlink>
      <w:r>
        <w:rPr>
          <w:color w:val="000000"/>
        </w:rPr>
        <w:t>.</w:t>
      </w:r>
    </w:p>
    <w:p w:rsidR="00D8294B" w:rsidRDefault="00530D62">
      <w:pPr>
        <w:pStyle w:val="h2"/>
      </w:pPr>
      <w:bookmarkStart w:id="151" w:name="_Toc63841783"/>
      <w:r>
        <w:rPr>
          <w:color w:val="000000"/>
        </w:rPr>
        <w:t>LCrR11 – Pleas</w:t>
      </w:r>
      <w:bookmarkEnd w:id="151"/>
    </w:p>
    <w:p w:rsidR="00D8294B" w:rsidRDefault="00530D62">
      <w:pPr>
        <w:pStyle w:val="h3"/>
      </w:pPr>
      <w:bookmarkStart w:id="152" w:name="_Toc63841784"/>
      <w:r>
        <w:rPr>
          <w:color w:val="000000"/>
        </w:rPr>
        <w:t>LCrR11-1 Plea Agreements.</w:t>
      </w:r>
      <w:bookmarkEnd w:id="152"/>
    </w:p>
    <w:p w:rsidR="00D8294B" w:rsidRDefault="00530D62">
      <w:pPr>
        <w:pStyle w:val="p"/>
      </w:pPr>
      <w:r>
        <w:rPr>
          <w:color w:val="000000"/>
        </w:rPr>
        <w:t>The parties must provide a plea agreement to the Court not later than one business day before the change of plea hearing.</w:t>
      </w:r>
    </w:p>
    <w:p w:rsidR="00D8294B" w:rsidRDefault="00530D62">
      <w:pPr>
        <w:pStyle w:val="h3"/>
      </w:pPr>
      <w:bookmarkStart w:id="153" w:name="_Toc63841785"/>
      <w:r>
        <w:rPr>
          <w:color w:val="000000"/>
        </w:rPr>
        <w:t>LCrR11-2 Notification of a Change of Plea.</w:t>
      </w:r>
      <w:bookmarkEnd w:id="153"/>
    </w:p>
    <w:p w:rsidR="00D8294B" w:rsidRDefault="00530D62">
      <w:pPr>
        <w:pStyle w:val="p"/>
      </w:pPr>
      <w:r>
        <w:rPr>
          <w:color w:val="000000"/>
        </w:rPr>
        <w:t>The parties must notify the Court of a change of plea sufficiently in advance of trial to avoid assembling a jury panel unnecessarily.</w:t>
      </w:r>
    </w:p>
    <w:p w:rsidR="00D8294B" w:rsidRDefault="00530D62">
      <w:pPr>
        <w:pStyle w:val="h3"/>
      </w:pPr>
      <w:bookmarkStart w:id="154" w:name="_Toc63841786"/>
      <w:r>
        <w:rPr>
          <w:color w:val="000000"/>
        </w:rPr>
        <w:t>LCrR11-3 Petition to Enter a Plea of Guilty.</w:t>
      </w:r>
      <w:bookmarkEnd w:id="154"/>
    </w:p>
    <w:p w:rsidR="00D8294B" w:rsidRDefault="00530D62">
      <w:pPr>
        <w:pStyle w:val="p"/>
      </w:pPr>
      <w:r>
        <w:rPr>
          <w:color w:val="000000"/>
        </w:rPr>
        <w:t xml:space="preserve">The attorney for the defendant shall prepare and submit a copy of the </w:t>
      </w:r>
      <w:hyperlink r:id="rId84" w:history="1">
        <w:r>
          <w:rPr>
            <w:color w:val="0000FF"/>
            <w:u w:val="single"/>
          </w:rPr>
          <w:t>petition to enter a plea of guilty</w:t>
        </w:r>
      </w:hyperlink>
      <w:r>
        <w:rPr>
          <w:color w:val="000000"/>
        </w:rPr>
        <w:t xml:space="preserve">, which is available from the Court Clerk’s office or on the Court’s </w:t>
      </w:r>
      <w:hyperlink r:id="rId85" w:history="1">
        <w:r>
          <w:rPr>
            <w:color w:val="0000FF"/>
            <w:u w:val="single"/>
          </w:rPr>
          <w:t>website</w:t>
        </w:r>
      </w:hyperlink>
      <w:r>
        <w:rPr>
          <w:color w:val="000000"/>
        </w:rPr>
        <w:t>, at least one business day prior to the change of plea hearing.</w:t>
      </w:r>
    </w:p>
    <w:p w:rsidR="00D8294B" w:rsidRDefault="00530D62">
      <w:pPr>
        <w:pStyle w:val="h3"/>
      </w:pPr>
      <w:bookmarkStart w:id="155" w:name="_Toc63841787"/>
      <w:r>
        <w:rPr>
          <w:color w:val="000000"/>
        </w:rPr>
        <w:t>LCrR11-4 Deferring Acceptance or Rejection of Plea Agreements.</w:t>
      </w:r>
      <w:bookmarkEnd w:id="155"/>
    </w:p>
    <w:p w:rsidR="00D8294B" w:rsidRDefault="00530D62">
      <w:pPr>
        <w:pStyle w:val="p"/>
      </w:pPr>
      <w:r>
        <w:rPr>
          <w:color w:val="000000"/>
        </w:rPr>
        <w:t>The Court may defer a decision whether to accept the plea agreement until the Court has reviewed the presentence report, even where the Court has accepted the guilty plea. For a plea agreement pursuant to Rule 11(c)(1)(C) of the Federal Rules of Criminal Procedure, the Court may accept or reject the agreement, or defer the decision, but if the agreement is accepted, the presentence report shall be prepared consistent with the stipulations and the agreed range or sentence contained in the Rule 11(c)(1)(C) plea agreement.</w:t>
      </w:r>
    </w:p>
    <w:p w:rsidR="00D8294B" w:rsidRDefault="00530D62">
      <w:pPr>
        <w:pStyle w:val="h3"/>
      </w:pPr>
      <w:bookmarkStart w:id="156" w:name="_Toc63841788"/>
      <w:r>
        <w:rPr>
          <w:color w:val="000000"/>
        </w:rPr>
        <w:t>LCrR11-5 Plea Supplements.</w:t>
      </w:r>
      <w:bookmarkEnd w:id="156"/>
    </w:p>
    <w:p w:rsidR="00D8294B" w:rsidRDefault="00530D62">
      <w:pPr>
        <w:pStyle w:val="p"/>
      </w:pPr>
      <w:r>
        <w:rPr>
          <w:color w:val="000000"/>
        </w:rPr>
        <w:t>All plea agreements shall be accompanied by a sealed document titled “Plea Supplement,” the contents of which shall be limited to describing any agreement for cooperation. The plea supplement will be electronically filed under seal and shall be filed in all cases regardless of whether a cooperation agreement exists.</w:t>
      </w:r>
    </w:p>
    <w:p w:rsidR="00D8294B" w:rsidRDefault="00530D62">
      <w:pPr>
        <w:pStyle w:val="h2"/>
      </w:pPr>
      <w:bookmarkStart w:id="157" w:name="_Toc63841789"/>
      <w:r>
        <w:rPr>
          <w:color w:val="000000"/>
        </w:rPr>
        <w:t>LCrR12.2 – Notice of an Insanity Defense; Mental Examination</w:t>
      </w:r>
      <w:bookmarkEnd w:id="157"/>
    </w:p>
    <w:p w:rsidR="00D8294B" w:rsidRDefault="00530D62">
      <w:pPr>
        <w:pStyle w:val="h3"/>
      </w:pPr>
      <w:bookmarkStart w:id="158" w:name="_Toc63841790"/>
      <w:r>
        <w:rPr>
          <w:color w:val="000000"/>
        </w:rPr>
        <w:t>LCrR12.2-1 Insanity Defense.</w:t>
      </w:r>
      <w:bookmarkEnd w:id="158"/>
    </w:p>
    <w:p w:rsidR="00D8294B" w:rsidRDefault="00530D62">
      <w:pPr>
        <w:pStyle w:val="p"/>
      </w:pPr>
      <w:r>
        <w:rPr>
          <w:color w:val="000000"/>
        </w:rPr>
        <w:t>In any criminal proceeding in which a question of competency arises, and in which a competency evaluation and determination is being requested, the attorney shall file a “Motion for Determination of Competency” which shall remain pending until completion of the competency evaluation and final hearing by the presiding judge.</w:t>
      </w:r>
    </w:p>
    <w:p w:rsidR="00D8294B" w:rsidRDefault="00530D62">
      <w:pPr>
        <w:pStyle w:val="h2"/>
      </w:pPr>
      <w:bookmarkStart w:id="159" w:name="_Toc63841791"/>
      <w:r>
        <w:rPr>
          <w:color w:val="000000"/>
        </w:rPr>
        <w:t>LCrR16 – Discovery and Inspection</w:t>
      </w:r>
      <w:bookmarkEnd w:id="159"/>
    </w:p>
    <w:p w:rsidR="00D8294B" w:rsidRDefault="00530D62">
      <w:pPr>
        <w:pStyle w:val="h3"/>
      </w:pPr>
      <w:bookmarkStart w:id="160" w:name="_Toc63841792"/>
      <w:r>
        <w:rPr>
          <w:color w:val="000000"/>
        </w:rPr>
        <w:t>LCrR16-1 Disclosure of Evidence.</w:t>
      </w:r>
      <w:bookmarkEnd w:id="160"/>
    </w:p>
    <w:p w:rsidR="00D8294B" w:rsidRDefault="00530D62">
      <w:pPr>
        <w:pStyle w:val="p"/>
      </w:pPr>
      <w:r>
        <w:rPr>
          <w:color w:val="000000"/>
        </w:rPr>
        <w:t>The Court expects the parties will complete discovery in compliance with Rule 16 of the Federal Rules of Criminal Procedure. At the initial appearance in every criminal case, the Government shall announce the status of its discovery production. The parties need not file discovery motions unless disputes arise. The Court shall not hear any such motions unless counsel for the movant certifies in writing to the Court that the attorneys for the parties have conferred in good faith and have been unable to resolve the dispute.</w:t>
      </w:r>
    </w:p>
    <w:p w:rsidR="00D8294B" w:rsidRDefault="00530D62">
      <w:pPr>
        <w:pStyle w:val="h2"/>
      </w:pPr>
      <w:bookmarkStart w:id="161" w:name="_Toc63841793"/>
      <w:r>
        <w:rPr>
          <w:color w:val="000000"/>
        </w:rPr>
        <w:t>LCrR17.1 – Pretrial Conference</w:t>
      </w:r>
      <w:bookmarkEnd w:id="161"/>
    </w:p>
    <w:p w:rsidR="00D8294B" w:rsidRDefault="00530D62">
      <w:pPr>
        <w:pStyle w:val="h3"/>
      </w:pPr>
      <w:bookmarkStart w:id="162" w:name="_Toc63841794"/>
      <w:r>
        <w:rPr>
          <w:color w:val="000000"/>
        </w:rPr>
        <w:t>LCrR17.1-1 Stipulations and Exhibits.</w:t>
      </w:r>
      <w:bookmarkEnd w:id="162"/>
    </w:p>
    <w:p w:rsidR="00D8294B" w:rsidRDefault="00530D62">
      <w:pPr>
        <w:pStyle w:val="pLevel1Item1"/>
      </w:pPr>
      <w:r>
        <w:rPr>
          <w:b/>
          <w:bCs/>
        </w:rPr>
        <w:t>(a)</w:t>
      </w:r>
      <w:r>
        <w:rPr>
          <w:b/>
          <w:bCs/>
        </w:rPr>
        <w:tab/>
      </w:r>
      <w:r>
        <w:rPr>
          <w:color w:val="000000"/>
        </w:rPr>
        <w:t>Before or during the pretrial conference, the parties should make stipulations as to the undisputed facts, the authenticity of documents, and the admissibility of exhibits, so long as the stipulations are consistent with the applicable Federal Rules of Criminal Procedure and not violate or jeopardizing the constitutional rights of the defendant., Each instrument anticipated to be offered into evidence (or photostatic copy of such instrument, if agreeable) should be marked with an exhibit number and case number prior to the trial.</w:t>
      </w:r>
    </w:p>
    <w:p w:rsidR="00D8294B" w:rsidRDefault="00530D62">
      <w:pPr>
        <w:pStyle w:val="h2"/>
      </w:pPr>
      <w:bookmarkStart w:id="163" w:name="_Toc63841795"/>
      <w:r>
        <w:rPr>
          <w:color w:val="000000"/>
        </w:rPr>
        <w:t>LCrR23 – Jury or Nonjury Trial</w:t>
      </w:r>
      <w:bookmarkEnd w:id="163"/>
    </w:p>
    <w:p w:rsidR="00D8294B" w:rsidRDefault="00530D62">
      <w:pPr>
        <w:pStyle w:val="h3"/>
      </w:pPr>
      <w:bookmarkStart w:id="164" w:name="_Toc63841796"/>
      <w:r>
        <w:rPr>
          <w:color w:val="000000"/>
        </w:rPr>
        <w:t>LCrR23-1 Trial Rules.</w:t>
      </w:r>
      <w:bookmarkEnd w:id="164"/>
    </w:p>
    <w:p w:rsidR="00D8294B" w:rsidRDefault="00530D62">
      <w:pPr>
        <w:pStyle w:val="p"/>
      </w:pPr>
      <w:r>
        <w:rPr>
          <w:color w:val="000000"/>
        </w:rPr>
        <w:t xml:space="preserve">Parties shall review the website of this Court for any specific </w:t>
      </w:r>
      <w:hyperlink r:id="rId86" w:history="1">
        <w:r>
          <w:rPr>
            <w:color w:val="0000FF"/>
            <w:u w:val="single"/>
          </w:rPr>
          <w:t>Courtroom Rules</w:t>
        </w:r>
      </w:hyperlink>
      <w:r>
        <w:rPr>
          <w:color w:val="000000"/>
        </w:rPr>
        <w:t xml:space="preserve"> published by a judge of this Court.</w:t>
      </w:r>
    </w:p>
    <w:p w:rsidR="00D8294B" w:rsidRDefault="00530D62">
      <w:pPr>
        <w:pStyle w:val="h3"/>
      </w:pPr>
      <w:bookmarkStart w:id="165" w:name="_Toc63841797"/>
      <w:r>
        <w:rPr>
          <w:color w:val="000000"/>
        </w:rPr>
        <w:t>LCrR23-2 Use of Exhibits at Trial.</w:t>
      </w:r>
      <w:bookmarkEnd w:id="165"/>
    </w:p>
    <w:p w:rsidR="00D8294B" w:rsidRDefault="00530D62">
      <w:pPr>
        <w:pStyle w:val="pLevel1Item1"/>
      </w:pPr>
      <w:r>
        <w:rPr>
          <w:b/>
          <w:bCs/>
        </w:rPr>
        <w:t>(a)</w:t>
      </w:r>
      <w:r>
        <w:rPr>
          <w:b/>
          <w:bCs/>
        </w:rPr>
        <w:tab/>
      </w:r>
      <w:r>
        <w:rPr>
          <w:color w:val="000000"/>
        </w:rPr>
        <w:t> </w:t>
      </w:r>
      <w:r>
        <w:rPr>
          <w:rStyle w:val="spanbold"/>
        </w:rPr>
        <w:t>Exhibit List.</w:t>
      </w:r>
      <w:r>
        <w:rPr>
          <w:color w:val="000000"/>
        </w:rPr>
        <w:t xml:space="preserve"> At the beginning of trial, counsel shall provide copies of a typewritten </w:t>
      </w:r>
      <w:hyperlink r:id="rId87" w:history="1">
        <w:r>
          <w:rPr>
            <w:color w:val="0000FF"/>
            <w:u w:val="single"/>
          </w:rPr>
          <w:t>list of the exhibits</w:t>
        </w:r>
      </w:hyperlink>
      <w:r>
        <w:rPr>
          <w:color w:val="000000"/>
        </w:rPr>
        <w:t xml:space="preserve"> they plan to introduce, designated by trial exhibit numbers, to the judge, opposing counsel, the courtroom deputy, and the court reporter, so long as providing the list is consistent with the applicable Federal Rules of Criminal Procedure and does not violate or jeopardize the constitutional rights of the defendant.</w:t>
      </w:r>
    </w:p>
    <w:p w:rsidR="00D8294B" w:rsidRDefault="00530D62">
      <w:pPr>
        <w:pStyle w:val="pLevel1Item2orMore"/>
      </w:pPr>
      <w:r>
        <w:rPr>
          <w:b/>
          <w:bCs/>
        </w:rPr>
        <w:t>(b)</w:t>
      </w:r>
      <w:r>
        <w:rPr>
          <w:b/>
          <w:bCs/>
        </w:rPr>
        <w:tab/>
      </w:r>
      <w:r>
        <w:rPr>
          <w:color w:val="000000"/>
        </w:rPr>
        <w:t> </w:t>
      </w:r>
      <w:r>
        <w:rPr>
          <w:rStyle w:val="spanbold"/>
        </w:rPr>
        <w:t>Exhibits.</w:t>
      </w:r>
      <w:r>
        <w:rPr>
          <w:color w:val="000000"/>
        </w:rPr>
        <w:t xml:space="preserve"> Each exhibit anticipated to be offered into evidence should be marked with an exhibit number and case number before trial</w:t>
      </w:r>
    </w:p>
    <w:p w:rsidR="00D8294B" w:rsidRDefault="00530D62">
      <w:pPr>
        <w:pStyle w:val="pLevel1Item2orMore"/>
      </w:pPr>
      <w:r>
        <w:rPr>
          <w:b/>
          <w:bCs/>
        </w:rPr>
        <w:t>(c)</w:t>
      </w:r>
      <w:r>
        <w:rPr>
          <w:b/>
          <w:bCs/>
        </w:rPr>
        <w:tab/>
      </w:r>
      <w:r>
        <w:rPr>
          <w:color w:val="000000"/>
        </w:rPr>
        <w:t> </w:t>
      </w:r>
      <w:r>
        <w:rPr>
          <w:rStyle w:val="spanbold"/>
        </w:rPr>
        <w:t>Withdrawal.</w:t>
      </w:r>
      <w:r>
        <w:rPr>
          <w:color w:val="000000"/>
        </w:rPr>
        <w:t xml:space="preserve"> Unless otherwise ordered by the Court, all exhibits introduced in evidence in the trial of the case shall be withdrawn at the close of trial and remain in the custody of the party introducing the evidence. The Court may order the party introducing exhibits which are bulky, heavy, firearms or controlled substances to retain custody of such exhibits during the trial. Any such order shall provide for preservation of the exhibit as justice may require.</w:t>
      </w:r>
    </w:p>
    <w:p w:rsidR="00D8294B" w:rsidRDefault="00530D62">
      <w:pPr>
        <w:pStyle w:val="pLevel1Item2orMore"/>
      </w:pPr>
      <w:r>
        <w:rPr>
          <w:b/>
          <w:bCs/>
        </w:rPr>
        <w:t>(d)</w:t>
      </w:r>
      <w:r>
        <w:rPr>
          <w:b/>
          <w:bCs/>
        </w:rPr>
        <w:tab/>
      </w:r>
      <w:r>
        <w:rPr>
          <w:color w:val="000000"/>
        </w:rPr>
        <w:t> </w:t>
      </w:r>
      <w:r>
        <w:rPr>
          <w:rStyle w:val="spanbold"/>
        </w:rPr>
        <w:t>Photographs for Appeal.</w:t>
      </w:r>
      <w:r>
        <w:rPr>
          <w:color w:val="000000"/>
        </w:rPr>
        <w:t xml:space="preserve"> Exhibits, diagrams, charts and drawings may, under the supervision of the Court, be photographed for use on appeal or otherwise.</w:t>
      </w:r>
    </w:p>
    <w:p w:rsidR="00D8294B" w:rsidRDefault="00530D62">
      <w:pPr>
        <w:pStyle w:val="h3"/>
      </w:pPr>
      <w:bookmarkStart w:id="166" w:name="_Toc63841798"/>
      <w:r>
        <w:rPr>
          <w:color w:val="000000"/>
        </w:rPr>
        <w:t>LCrR23-3 Witness List.</w:t>
      </w:r>
      <w:bookmarkEnd w:id="166"/>
    </w:p>
    <w:p w:rsidR="00D8294B" w:rsidRDefault="00530D62">
      <w:pPr>
        <w:pStyle w:val="p"/>
      </w:pPr>
      <w:r>
        <w:rPr>
          <w:color w:val="000000"/>
        </w:rPr>
        <w:t xml:space="preserve">At the beginning of the trial, counsel shall provide copies of a typewritten </w:t>
      </w:r>
      <w:hyperlink r:id="rId88" w:history="1">
        <w:r>
          <w:rPr>
            <w:color w:val="0000FF"/>
            <w:u w:val="single"/>
          </w:rPr>
          <w:t>list of the witnesses</w:t>
        </w:r>
      </w:hyperlink>
      <w:r>
        <w:rPr>
          <w:color w:val="000000"/>
        </w:rPr>
        <w:t xml:space="preserve"> they expect to call, including known rebuttal witnesses, in the order they are expected to be called, to the judge, opposing counsel, the courtroom deputy, and the court reporter, so long as providing the list is consistent with the applicable Federal Rules of Criminal Procedure and does not violate or jeopardize the constitutional rights of the defendant.</w:t>
      </w:r>
    </w:p>
    <w:p w:rsidR="00D8294B" w:rsidRDefault="00530D62">
      <w:pPr>
        <w:pStyle w:val="h3"/>
      </w:pPr>
      <w:bookmarkStart w:id="167" w:name="_Toc63841799"/>
      <w:r>
        <w:rPr>
          <w:color w:val="000000"/>
        </w:rPr>
        <w:t>LCrR23-4 Transcription of Video and Audio Recordings.</w:t>
      </w:r>
      <w:bookmarkEnd w:id="167"/>
    </w:p>
    <w:p w:rsidR="00D8294B" w:rsidRDefault="00530D62">
      <w:pPr>
        <w:pStyle w:val="p"/>
      </w:pPr>
      <w:r>
        <w:rPr>
          <w:color w:val="000000"/>
        </w:rPr>
        <w:t>In any trial in which counsel presents as evidence a video or audio recording, counsel may waive reporting and transcription of the audio portion of the recording. Regardless of whether counsel waives reporting, counsel shall be required to clearly identify on the record with specificity which portion(s) of the recording have been played (e.g., by counter number or time sequence), and to provide any special equipment needed for playing the recording, if necessary.</w:t>
      </w:r>
    </w:p>
    <w:p w:rsidR="00D8294B" w:rsidRDefault="00530D62">
      <w:pPr>
        <w:pStyle w:val="h2"/>
      </w:pPr>
      <w:bookmarkStart w:id="168" w:name="_Toc63841800"/>
      <w:r>
        <w:rPr>
          <w:color w:val="000000"/>
        </w:rPr>
        <w:t>LCrR24 – Trial Jurors</w:t>
      </w:r>
      <w:bookmarkEnd w:id="168"/>
    </w:p>
    <w:p w:rsidR="00D8294B" w:rsidRDefault="00530D62">
      <w:pPr>
        <w:pStyle w:val="p"/>
      </w:pPr>
      <w:r>
        <w:rPr>
          <w:color w:val="000000"/>
        </w:rPr>
        <w:t xml:space="preserve">The substance of this rule is now located in </w:t>
      </w:r>
      <w:hyperlink w:anchor="_Ref1171812977" w:history="1">
        <w:r>
          <w:rPr>
            <w:color w:val="0000FF"/>
            <w:u w:val="single"/>
          </w:rPr>
          <w:t>LCvR47</w:t>
        </w:r>
      </w:hyperlink>
      <w:r>
        <w:rPr>
          <w:color w:val="000000"/>
        </w:rPr>
        <w:t>.</w:t>
      </w:r>
    </w:p>
    <w:p w:rsidR="00D8294B" w:rsidRDefault="00530D62">
      <w:pPr>
        <w:pStyle w:val="h2"/>
      </w:pPr>
      <w:bookmarkStart w:id="169" w:name="_Toc63841801"/>
      <w:bookmarkStart w:id="170" w:name="_Ref240643430"/>
      <w:r>
        <w:rPr>
          <w:color w:val="000000"/>
        </w:rPr>
        <w:t>LCrR32 – Sentencing and Judgment</w:t>
      </w:r>
      <w:bookmarkEnd w:id="169"/>
    </w:p>
    <w:p w:rsidR="00D8294B" w:rsidRDefault="00530D62">
      <w:pPr>
        <w:pStyle w:val="h3"/>
      </w:pPr>
      <w:bookmarkStart w:id="171" w:name="_Toc63841802"/>
      <w:bookmarkEnd w:id="170"/>
      <w:r>
        <w:rPr>
          <w:color w:val="000000"/>
        </w:rPr>
        <w:t>LCrR32-1 Scheduling of Sentencing.</w:t>
      </w:r>
      <w:bookmarkEnd w:id="171"/>
    </w:p>
    <w:p w:rsidR="00D8294B" w:rsidRDefault="00530D62">
      <w:pPr>
        <w:pStyle w:val="p"/>
      </w:pPr>
      <w:r>
        <w:rPr>
          <w:color w:val="000000"/>
        </w:rPr>
        <w:t>Sentencing proceedings shall be scheduled no earlier than ninety days following entry of a guilty plea or jury verdict, unless otherwise ordered by the Court upon consent of the parties.</w:t>
      </w:r>
    </w:p>
    <w:p w:rsidR="00D8294B" w:rsidRDefault="00530D62">
      <w:pPr>
        <w:pStyle w:val="h3"/>
      </w:pPr>
      <w:bookmarkStart w:id="172" w:name="_Toc63841803"/>
      <w:r>
        <w:rPr>
          <w:color w:val="000000"/>
        </w:rPr>
        <w:t>LCrR32-2 Notice and Opportunity for Defendant’s Attorney to Attend Presentence Interview.</w:t>
      </w:r>
      <w:bookmarkEnd w:id="172"/>
    </w:p>
    <w:p w:rsidR="00D8294B" w:rsidRDefault="00530D62">
      <w:pPr>
        <w:pStyle w:val="p"/>
      </w:pPr>
      <w:r>
        <w:rPr>
          <w:color w:val="000000"/>
        </w:rPr>
        <w:t>The probation officer must give the defendant’s attorney notice and a reasonable opportunity to attend the interview. After repeated attempts to schedule the interview fail or should defense counsel choose not to participate, the probation officer may interview defendant without counsel present.”</w:t>
      </w:r>
    </w:p>
    <w:p w:rsidR="00D8294B" w:rsidRDefault="00530D62">
      <w:pPr>
        <w:pStyle w:val="h3"/>
      </w:pPr>
      <w:bookmarkStart w:id="173" w:name="_Toc63841804"/>
      <w:r>
        <w:rPr>
          <w:color w:val="000000"/>
        </w:rPr>
        <w:t>LCrR32-3 Confidential Nature of Presentence Report.</w:t>
      </w:r>
      <w:bookmarkEnd w:id="173"/>
    </w:p>
    <w:p w:rsidR="00D8294B" w:rsidRDefault="00530D62">
      <w:pPr>
        <w:pStyle w:val="p"/>
      </w:pPr>
      <w:r>
        <w:rPr>
          <w:color w:val="000000"/>
        </w:rPr>
        <w:t>The presentence report is confidential and may only be disclosed to the Court and parties for use in this case and to the U.S. Sentencing Commission and the U.S. Bureau of Prisons for discharge of their official duties. The U.S. Probation Office is responsible for maintaining confidentiality of the report.</w:t>
      </w:r>
    </w:p>
    <w:p w:rsidR="00D8294B" w:rsidRDefault="00530D62">
      <w:pPr>
        <w:pStyle w:val="h3"/>
      </w:pPr>
      <w:bookmarkStart w:id="174" w:name="_Toc63841805"/>
      <w:r>
        <w:rPr>
          <w:color w:val="000000"/>
        </w:rPr>
        <w:t>LCrR32-4 Disclosure of Presentence Report to Counsel.</w:t>
      </w:r>
      <w:bookmarkEnd w:id="174"/>
    </w:p>
    <w:p w:rsidR="00D8294B" w:rsidRDefault="00530D62">
      <w:pPr>
        <w:pStyle w:val="p"/>
      </w:pPr>
      <w:r>
        <w:rPr>
          <w:color w:val="000000"/>
        </w:rPr>
        <w:t>The probation officer shall disclose the presentence report to the defendant, counsel for the defendant, and the government by email or physical delivery, at least thirty-five days before the date set for sentencing.</w:t>
      </w:r>
    </w:p>
    <w:p w:rsidR="00D8294B" w:rsidRDefault="00530D62">
      <w:pPr>
        <w:pStyle w:val="h3"/>
      </w:pPr>
      <w:bookmarkStart w:id="175" w:name="_Toc63841806"/>
      <w:r>
        <w:rPr>
          <w:color w:val="000000"/>
        </w:rPr>
        <w:t>LCrR32-5 Objection to Presentence Report.</w:t>
      </w:r>
      <w:bookmarkEnd w:id="175"/>
    </w:p>
    <w:p w:rsidR="00D8294B" w:rsidRDefault="00530D62">
      <w:pPr>
        <w:pStyle w:val="p"/>
      </w:pPr>
      <w:r>
        <w:rPr>
          <w:color w:val="000000"/>
        </w:rPr>
        <w:t>Within fourteen days of receipt the report, the parties must communicate initially with the probation officer via email, telephone, or letter of any material correction or objection to the report. Should the probation officer not be in agreement with the proposed revisions, the probation officer shall inform parties of his/her stance as soon as possible. The party must then file any objection of record. The filing shall include the basis for the correction and if applicable, authority in support of legal positions advanced. At least seven days before sentencing, the probation officer will respond to any written request or objection by submission of a revised report and/or an Addendum to the parties and the Court.</w:t>
      </w:r>
    </w:p>
    <w:p w:rsidR="00D8294B" w:rsidRDefault="00530D62">
      <w:pPr>
        <w:pStyle w:val="h3"/>
      </w:pPr>
      <w:bookmarkStart w:id="176" w:name="_Toc63841807"/>
      <w:r>
        <w:rPr>
          <w:color w:val="000000"/>
        </w:rPr>
        <w:t>LCrR32-6 Sentencing Pleadings.</w:t>
      </w:r>
      <w:bookmarkEnd w:id="176"/>
    </w:p>
    <w:p w:rsidR="00D8294B" w:rsidRDefault="00530D62">
      <w:pPr>
        <w:pStyle w:val="p"/>
      </w:pPr>
      <w:r>
        <w:rPr>
          <w:color w:val="000000"/>
        </w:rPr>
        <w:t>Motions for departure or variance must be filed at least fourteen days before sentencing, and must state the requested degree of relief and the reason for the requested relief. If a party requests both a departure and variance, it shall file a separate motion for each. Written responses must be filed at least seven days before sentencing and state all bases for any objections to the requested relief.</w:t>
      </w:r>
    </w:p>
    <w:p w:rsidR="00D8294B" w:rsidRDefault="00530D62">
      <w:pPr>
        <w:pStyle w:val="p"/>
      </w:pPr>
      <w:r>
        <w:rPr>
          <w:color w:val="000000"/>
        </w:rPr>
        <w:t>If a party elects to file a separate written sentencing memorandum, that memorandum must be filed at least fourteen days before sentencing. If a party elects to respond to such a memorandum, that response must be filed at least seven days prior to sentencing. Motions for variance or departure must be filed separately; requests for variance or departure contained within sentencing memoranda will not be considered by the Court.</w:t>
      </w:r>
    </w:p>
    <w:p w:rsidR="00D8294B" w:rsidRDefault="00530D62">
      <w:pPr>
        <w:pStyle w:val="h3"/>
      </w:pPr>
      <w:bookmarkStart w:id="177" w:name="_Toc63841808"/>
      <w:r>
        <w:rPr>
          <w:color w:val="000000"/>
        </w:rPr>
        <w:t>LCrR32-7 Party’s Duty to Disclose Sentencing-Related Materials.</w:t>
      </w:r>
      <w:bookmarkEnd w:id="177"/>
    </w:p>
    <w:p w:rsidR="00D8294B" w:rsidRDefault="00530D62">
      <w:pPr>
        <w:pStyle w:val="p"/>
      </w:pPr>
      <w:r>
        <w:rPr>
          <w:color w:val="000000"/>
        </w:rPr>
        <w:t>A party who submits any sentencing-related material to the U.S. Probation Office shall contemporaneously provide a copy of the material to opposing counsel.</w:t>
      </w:r>
    </w:p>
    <w:p w:rsidR="00D8294B" w:rsidRDefault="00530D62">
      <w:pPr>
        <w:pStyle w:val="h3"/>
      </w:pPr>
      <w:bookmarkStart w:id="178" w:name="_Toc63841809"/>
      <w:r>
        <w:rPr>
          <w:color w:val="000000"/>
        </w:rPr>
        <w:t>LCrR32-8 Disclosure of Sentencing Recommendation.</w:t>
      </w:r>
      <w:bookmarkEnd w:id="178"/>
    </w:p>
    <w:p w:rsidR="00D8294B" w:rsidRDefault="00530D62">
      <w:pPr>
        <w:pStyle w:val="p"/>
      </w:pPr>
      <w:r>
        <w:rPr>
          <w:color w:val="000000"/>
        </w:rPr>
        <w:t>The U.S. Probation Office shall disclose the sentencing recommendations to the Court no later than seven days prior to sentencing. The recommendation shall not be disclosed to the parties.</w:t>
      </w:r>
    </w:p>
    <w:p w:rsidR="00D8294B" w:rsidRDefault="00530D62">
      <w:pPr>
        <w:pStyle w:val="h3"/>
      </w:pPr>
      <w:bookmarkStart w:id="179" w:name="_Toc63841810"/>
      <w:r>
        <w:rPr>
          <w:color w:val="000000"/>
        </w:rPr>
        <w:t>LCrR32-9 Requesting Presentence Report before Guilty Plea.</w:t>
      </w:r>
      <w:bookmarkEnd w:id="179"/>
    </w:p>
    <w:p w:rsidR="00D8294B" w:rsidRDefault="00530D62">
      <w:pPr>
        <w:pStyle w:val="p"/>
      </w:pPr>
      <w:r>
        <w:rPr>
          <w:color w:val="000000"/>
        </w:rPr>
        <w:t>A motion for a presentence investigation report before a defendant has entered a plea of guilty or nolo contendere will be granted only for exceptional circumstances and shall state all bases for the motion, the position of the government, include a copy of any proposed plea agreement, and contain a waiver of the defendant’s right to a speedy trial.</w:t>
      </w:r>
    </w:p>
    <w:p w:rsidR="00D8294B" w:rsidRDefault="00530D62">
      <w:pPr>
        <w:pStyle w:val="h3"/>
      </w:pPr>
      <w:bookmarkStart w:id="180" w:name="_Toc63841811"/>
      <w:r>
        <w:rPr>
          <w:color w:val="000000"/>
        </w:rPr>
        <w:t>LCrR32-10 Correspondence.</w:t>
      </w:r>
      <w:bookmarkEnd w:id="180"/>
    </w:p>
    <w:p w:rsidR="00D8294B" w:rsidRDefault="00530D62">
      <w:pPr>
        <w:pStyle w:val="p"/>
      </w:pPr>
      <w:r>
        <w:rPr>
          <w:color w:val="000000"/>
        </w:rPr>
        <w:t>All written correspondence to the Court for consideration in sentencing shall be directed to the U.S. Probation Office, which will provide copies to the Court, and to counsel unless the Court orders otherwise.</w:t>
      </w:r>
    </w:p>
    <w:p w:rsidR="00D8294B" w:rsidRDefault="00530D62">
      <w:pPr>
        <w:pStyle w:val="p"/>
      </w:pPr>
      <w:r>
        <w:rPr>
          <w:color w:val="000000"/>
        </w:rPr>
        <w:t>Any written correspondence sent directly to the Court pertaining to a defendant pending sentencing will be forwarded to the U.S. Probation Office and provided to counsel before sentencing, unless the Court orders otherwise.</w:t>
      </w:r>
    </w:p>
    <w:p w:rsidR="00D8294B" w:rsidRDefault="00530D62">
      <w:pPr>
        <w:pStyle w:val="p"/>
      </w:pPr>
      <w:r>
        <w:rPr>
          <w:color w:val="000000"/>
        </w:rPr>
        <w:t>Correspondence pertaining to a defendant's sentencing shall be treated in the same manner as the presentence report, and shall not be released to third parties unless the Court orders otherwise.</w:t>
      </w:r>
    </w:p>
    <w:p w:rsidR="00D8294B" w:rsidRDefault="00530D62">
      <w:pPr>
        <w:pStyle w:val="h3"/>
      </w:pPr>
      <w:bookmarkStart w:id="181" w:name="_Toc63841812"/>
      <w:r>
        <w:rPr>
          <w:color w:val="000000"/>
        </w:rPr>
        <w:t>LCrR32-11 Disclosure of Presentence Reports.</w:t>
      </w:r>
      <w:bookmarkEnd w:id="181"/>
    </w:p>
    <w:p w:rsidR="00D8294B" w:rsidRDefault="00530D62">
      <w:pPr>
        <w:pStyle w:val="p"/>
      </w:pPr>
      <w:r>
        <w:rPr>
          <w:color w:val="000000"/>
        </w:rPr>
        <w:t>Presentence reports contain confidential and personal information. For security purposes, presentence reports may not be disseminated to incarcerated defendants. The U.S. Probation Office may release presentence reports to the (1) counsel for the respective parties, (2) United States Sentencing Commission, (3) Federal Bureau of Prisons, (4) Courts of Appeals, and (5) other federal or state probation offices preparing a presentence report for the same person. Any other disclosure is prohibited unless authorized by the Court.</w:t>
      </w:r>
    </w:p>
    <w:p w:rsidR="00D8294B" w:rsidRDefault="00530D62">
      <w:pPr>
        <w:pStyle w:val="h2"/>
      </w:pPr>
      <w:bookmarkStart w:id="182" w:name="_Toc63841813"/>
      <w:r>
        <w:rPr>
          <w:color w:val="000000"/>
        </w:rPr>
        <w:t>LCrR32.1 – Revoking or Modifying Probation or Supervised Release</w:t>
      </w:r>
      <w:bookmarkEnd w:id="182"/>
    </w:p>
    <w:p w:rsidR="00D8294B" w:rsidRDefault="00530D62">
      <w:pPr>
        <w:pStyle w:val="h3"/>
      </w:pPr>
      <w:bookmarkStart w:id="183" w:name="_Toc63841814"/>
      <w:r>
        <w:rPr>
          <w:color w:val="000000"/>
        </w:rPr>
        <w:t>LCrR32.1-1 Revocations.</w:t>
      </w:r>
      <w:bookmarkEnd w:id="183"/>
    </w:p>
    <w:p w:rsidR="00D8294B" w:rsidRDefault="00530D62">
      <w:pPr>
        <w:pStyle w:val="p"/>
      </w:pPr>
      <w:r>
        <w:rPr>
          <w:color w:val="000000"/>
        </w:rPr>
        <w:t>The Court Clerk should file under seal any petition and order for warrant or summons for a violation of pretrial release, probation, or post-conviction supervised release and shall seal the subsequent warrant or summons issued. Upon execution of the warrant or summons, the United States Marshals Service and/or the United States Probation Office shall disclose the petition and order for warrant or summons to the defendant and counsel for the defendant. Following the Initial Appearance, the United States Magistrate Judge shall advise the Court Clerk’s office and they shall unseal the petition and order and the issued warrant or summons.</w:t>
      </w:r>
    </w:p>
    <w:p w:rsidR="00D8294B" w:rsidRDefault="00530D62">
      <w:pPr>
        <w:pStyle w:val="h2"/>
      </w:pPr>
      <w:bookmarkStart w:id="184" w:name="_Toc63841815"/>
      <w:r>
        <w:rPr>
          <w:color w:val="000000"/>
        </w:rPr>
        <w:t>LCrR41 – Search and Seizure</w:t>
      </w:r>
      <w:bookmarkEnd w:id="184"/>
    </w:p>
    <w:p w:rsidR="00D8294B" w:rsidRDefault="00530D62">
      <w:pPr>
        <w:pStyle w:val="h3"/>
      </w:pPr>
      <w:bookmarkStart w:id="185" w:name="_Toc63841816"/>
      <w:r>
        <w:rPr>
          <w:color w:val="000000"/>
        </w:rPr>
        <w:t>LCrR41-1 Sealing of Warrants and Related Documents.</w:t>
      </w:r>
      <w:bookmarkEnd w:id="185"/>
    </w:p>
    <w:p w:rsidR="00D8294B" w:rsidRDefault="00530D62">
      <w:pPr>
        <w:pStyle w:val="p"/>
      </w:pPr>
      <w:r>
        <w:rPr>
          <w:color w:val="000000"/>
        </w:rPr>
        <w:t>Applications for search and seizure and tracking device warrants, affidavits in support of such applications, and warrants shall be filed under seal. Upon return of the warrant, the application, affidavit(s), inventory, and warrant shall be unsealed unless, on the government’s motion, the Court orders them to remain under seal.</w:t>
      </w:r>
    </w:p>
    <w:p w:rsidR="00D8294B" w:rsidRDefault="00530D62">
      <w:pPr>
        <w:pStyle w:val="h2"/>
      </w:pPr>
      <w:bookmarkStart w:id="186" w:name="_Toc63841817"/>
      <w:r>
        <w:rPr>
          <w:color w:val="000000"/>
        </w:rPr>
        <w:t>LCrR47 – Motions and Supporting Affidavits</w:t>
      </w:r>
      <w:bookmarkEnd w:id="186"/>
    </w:p>
    <w:p w:rsidR="00D8294B" w:rsidRDefault="00530D62">
      <w:pPr>
        <w:pStyle w:val="h3"/>
      </w:pPr>
      <w:bookmarkStart w:id="187" w:name="_Toc63841818"/>
      <w:r>
        <w:rPr>
          <w:color w:val="000000"/>
        </w:rPr>
        <w:t>LCrR47-1 Motions in Writing.</w:t>
      </w:r>
      <w:bookmarkEnd w:id="187"/>
    </w:p>
    <w:p w:rsidR="00D8294B" w:rsidRDefault="00530D62">
      <w:pPr>
        <w:pStyle w:val="p"/>
      </w:pPr>
      <w:r>
        <w:rPr>
          <w:color w:val="000000"/>
        </w:rPr>
        <w:t>Motions shall be in writing and state with particularity the grounds therefor and the relief or order sought. All motions and responses thereto must be accompanied by a concise brief citing all authorities upon which the movant or respondent relies.</w:t>
      </w:r>
    </w:p>
    <w:p w:rsidR="00D8294B" w:rsidRDefault="00530D62">
      <w:pPr>
        <w:pStyle w:val="h3"/>
      </w:pPr>
      <w:bookmarkStart w:id="188" w:name="_Toc63841819"/>
      <w:r>
        <w:rPr>
          <w:color w:val="000000"/>
        </w:rPr>
        <w:t>LCrR47-2 Timing of Motions.</w:t>
      </w:r>
      <w:bookmarkEnd w:id="188"/>
    </w:p>
    <w:p w:rsidR="00D8294B" w:rsidRDefault="00530D62">
      <w:pPr>
        <w:pStyle w:val="p"/>
      </w:pPr>
      <w:r>
        <w:rPr>
          <w:color w:val="000000"/>
        </w:rPr>
        <w:t>In cases where counsel for defendant has made an appearance of record, notice may be sent by the Court Clerk, setting a time for the filing of motions and responses thereto. Unless ordered otherwise, all motions shall be filed within fourteen days after defendant’s arraignment. Responses shall be filed within seven days of the motion’s filing.</w:t>
      </w:r>
    </w:p>
    <w:p w:rsidR="00D8294B" w:rsidRDefault="00530D62">
      <w:pPr>
        <w:pStyle w:val="h3"/>
      </w:pPr>
      <w:bookmarkStart w:id="189" w:name="_Toc63841820"/>
      <w:r>
        <w:rPr>
          <w:color w:val="000000"/>
        </w:rPr>
        <w:t>LCrR47-3 Proposed Order.</w:t>
      </w:r>
      <w:bookmarkEnd w:id="189"/>
    </w:p>
    <w:p w:rsidR="00D8294B" w:rsidRDefault="00530D62">
      <w:pPr>
        <w:pStyle w:val="p"/>
      </w:pPr>
      <w:r>
        <w:rPr>
          <w:color w:val="000000"/>
        </w:rPr>
        <w:t xml:space="preserve">A proposed order granting the requested relief shall be submitted pursuant to the </w:t>
      </w:r>
      <w:hyperlink r:id="rId89" w:history="1">
        <w:r>
          <w:rPr>
            <w:color w:val="0000FF"/>
            <w:u w:val="single"/>
          </w:rPr>
          <w:t>CM/ECF Administrative Guide of Policies &amp; Procedures</w:t>
        </w:r>
      </w:hyperlink>
      <w:r>
        <w:rPr>
          <w:color w:val="000000"/>
        </w:rPr>
        <w:t>.</w:t>
      </w:r>
    </w:p>
    <w:p w:rsidR="00D8294B" w:rsidRDefault="00530D62">
      <w:pPr>
        <w:pStyle w:val="h3"/>
      </w:pPr>
      <w:bookmarkStart w:id="190" w:name="_Toc63841821"/>
      <w:r>
        <w:rPr>
          <w:color w:val="000000"/>
        </w:rPr>
        <w:t>LCrR47-4 Statement of Objection.</w:t>
      </w:r>
      <w:bookmarkEnd w:id="190"/>
    </w:p>
    <w:p w:rsidR="00D8294B" w:rsidRDefault="00530D62">
      <w:pPr>
        <w:pStyle w:val="p"/>
      </w:pPr>
      <w:r>
        <w:rPr>
          <w:color w:val="000000"/>
        </w:rPr>
        <w:t>A motion must state on the first page whether or not it is opposed. If opposed, the motion must recite whether concurrence was refused or explain why concurrence could not be obtained. A motion that fails to recite concurrence of each party may be summarily denied.</w:t>
      </w:r>
    </w:p>
    <w:p w:rsidR="00D8294B" w:rsidRDefault="00530D62">
      <w:pPr>
        <w:pStyle w:val="h3"/>
      </w:pPr>
      <w:bookmarkStart w:id="191" w:name="_Toc63841822"/>
      <w:r>
        <w:rPr>
          <w:color w:val="000000"/>
        </w:rPr>
        <w:t>LCrR47-5 Length of Motion and Brief.</w:t>
      </w:r>
      <w:bookmarkEnd w:id="191"/>
    </w:p>
    <w:p w:rsidR="00D8294B" w:rsidRDefault="00530D62">
      <w:pPr>
        <w:pStyle w:val="pLevel1Item1"/>
      </w:pPr>
      <w:r>
        <w:rPr>
          <w:b/>
          <w:bCs/>
        </w:rPr>
        <w:t>(a)</w:t>
      </w:r>
      <w:r>
        <w:rPr>
          <w:b/>
          <w:bCs/>
        </w:rPr>
        <w:tab/>
      </w:r>
      <w:r>
        <w:rPr>
          <w:color w:val="000000"/>
        </w:rPr>
        <w:t>No brief shall be submitted that is longer than twenty-five pages without leave of Court. Motions for leave to file a brief in excess of twenty-five typewritten pages shall state the requested number of pages and shall be filed no later than one day prior to the date the brief is due.</w:t>
      </w:r>
    </w:p>
    <w:p w:rsidR="00D8294B" w:rsidRDefault="00530D62">
      <w:pPr>
        <w:pStyle w:val="pLevel1Item2orMore"/>
      </w:pPr>
      <w:r>
        <w:rPr>
          <w:b/>
          <w:bCs/>
        </w:rPr>
        <w:t>(b)</w:t>
      </w:r>
      <w:r>
        <w:rPr>
          <w:b/>
          <w:bCs/>
        </w:rPr>
        <w:tab/>
      </w:r>
      <w:r>
        <w:rPr>
          <w:color w:val="000000"/>
        </w:rPr>
        <w:t>Briefs exceeding fifteen pages in length shall be accompanied by an indexed table of statutes, rules, ordinances, cases, and other authorities cited.</w:t>
      </w:r>
    </w:p>
    <w:p w:rsidR="00D8294B" w:rsidRDefault="00530D62">
      <w:pPr>
        <w:pStyle w:val="h3"/>
      </w:pPr>
      <w:bookmarkStart w:id="192" w:name="_Toc63841823"/>
      <w:r>
        <w:rPr>
          <w:color w:val="000000"/>
        </w:rPr>
        <w:t>LCrR47-6 Motions for Extensions of Time and Continuances.</w:t>
      </w:r>
      <w:bookmarkEnd w:id="192"/>
    </w:p>
    <w:p w:rsidR="00D8294B" w:rsidRDefault="00530D62">
      <w:pPr>
        <w:pStyle w:val="p"/>
      </w:pPr>
      <w:r>
        <w:rPr>
          <w:color w:val="000000"/>
        </w:rPr>
        <w:t xml:space="preserve">Motions and proposed orders to continue the trial date must address with particularity </w:t>
      </w:r>
      <w:hyperlink r:id="rId90" w:history="1">
        <w:r>
          <w:rPr>
            <w:color w:val="0000FF"/>
            <w:u w:val="single"/>
          </w:rPr>
          <w:t>18 U.S.C. §3161(h)</w:t>
        </w:r>
      </w:hyperlink>
      <w:r>
        <w:rPr>
          <w:color w:val="000000"/>
        </w:rPr>
        <w:t>.</w:t>
      </w:r>
    </w:p>
    <w:p w:rsidR="00D8294B" w:rsidRDefault="00530D62">
      <w:pPr>
        <w:pStyle w:val="h3"/>
      </w:pPr>
      <w:bookmarkStart w:id="193" w:name="_Toc63841824"/>
      <w:r>
        <w:rPr>
          <w:color w:val="000000"/>
        </w:rPr>
        <w:t>LCrR47-7 Motions to Reconsider or Overrule Actions Taken by District Judges or Magistrate Judges in Connection with Ex Parte Applications.</w:t>
      </w:r>
      <w:bookmarkEnd w:id="193"/>
    </w:p>
    <w:p w:rsidR="00D8294B" w:rsidRDefault="00530D62">
      <w:pPr>
        <w:pStyle w:val="p"/>
      </w:pPr>
      <w:r>
        <w:rPr>
          <w:color w:val="000000"/>
        </w:rPr>
        <w:t>Once a motion or application has been presented and an order entered by a district judge or magistrate judge, a request to reconsider or overrule such determination shall be presented to the district judge or magistrate judge entering the order, if available. If presented to a different district judge or magistrate judge, the movant or applicant shall make known the action taken by the district judge or magistrate judge to whom it was previously submitted. This provision is intended to apply to such matters as applications for search warrants, wiretaps, pen registers, and other such applications or motions which are made to a district judge or magistrate judge without a case having been filed. It is not a means to appeal an order entered in a case, nor is it intended to apply where a case is transferred from one district judge to another and a motion to reconsider a prior ruling is made.</w:t>
      </w:r>
    </w:p>
    <w:p w:rsidR="00D8294B" w:rsidRDefault="00530D62">
      <w:pPr>
        <w:pStyle w:val="h3"/>
      </w:pPr>
      <w:bookmarkStart w:id="194" w:name="_Toc63841825"/>
      <w:r>
        <w:rPr>
          <w:color w:val="000000"/>
        </w:rPr>
        <w:t>LCrR47-8 Motions for Evidentiary Hearing.</w:t>
      </w:r>
      <w:bookmarkEnd w:id="194"/>
    </w:p>
    <w:p w:rsidR="00D8294B" w:rsidRDefault="00530D62">
      <w:pPr>
        <w:pStyle w:val="p"/>
      </w:pPr>
      <w:r>
        <w:rPr>
          <w:color w:val="000000"/>
        </w:rPr>
        <w:t>A party requesting an evidentiary hearing in connection with a motion shall state the factual and legal bases for the request in the motion or response, state whether each party agrees to or opposes the request, and estimate the length of time the requested evidentiary hearing would take.</w:t>
      </w:r>
    </w:p>
    <w:p w:rsidR="00D8294B" w:rsidRDefault="00530D62">
      <w:pPr>
        <w:pStyle w:val="h3"/>
      </w:pPr>
      <w:bookmarkStart w:id="195" w:name="_Toc63841826"/>
      <w:r>
        <w:rPr>
          <w:color w:val="000000"/>
        </w:rPr>
        <w:t>LCrR47-9 Motions Regarding Modification of Conditions or Early Termination of Supervision.</w:t>
      </w:r>
      <w:bookmarkEnd w:id="195"/>
    </w:p>
    <w:p w:rsidR="00D8294B" w:rsidRDefault="00530D62">
      <w:pPr>
        <w:pStyle w:val="p"/>
      </w:pPr>
      <w:r>
        <w:rPr>
          <w:color w:val="000000"/>
        </w:rPr>
        <w:t>A motion requesting modification of conditions of pretrial release, probation, or supervised release, or a request for early termination of probation or supervised release must state the position of the U.S. Probation Office.</w:t>
      </w:r>
    </w:p>
    <w:p w:rsidR="00D8294B" w:rsidRDefault="00530D62">
      <w:pPr>
        <w:pStyle w:val="h3"/>
      </w:pPr>
      <w:bookmarkStart w:id="196" w:name="_Toc63841827"/>
      <w:r>
        <w:rPr>
          <w:color w:val="000000"/>
        </w:rPr>
        <w:t>LCrR47-10 Joinder of Co-Defendant’s Motion.</w:t>
      </w:r>
      <w:bookmarkEnd w:id="196"/>
    </w:p>
    <w:p w:rsidR="00D8294B" w:rsidRDefault="00530D62">
      <w:pPr>
        <w:pStyle w:val="p"/>
      </w:pPr>
      <w:r>
        <w:rPr>
          <w:color w:val="000000"/>
        </w:rPr>
        <w:t>A co-defendant who seeks to join a specific motion previously filed by a co-defendant must file a joinder in motion.</w:t>
      </w:r>
    </w:p>
    <w:p w:rsidR="00D8294B" w:rsidRDefault="00530D62">
      <w:pPr>
        <w:pStyle w:val="p"/>
      </w:pPr>
      <w:r>
        <w:rPr>
          <w:color w:val="000000"/>
        </w:rPr>
        <w:t> </w:t>
      </w:r>
    </w:p>
    <w:p w:rsidR="00D8294B" w:rsidRDefault="00530D62">
      <w:pPr>
        <w:pStyle w:val="h2"/>
      </w:pPr>
      <w:bookmarkStart w:id="197" w:name="_Toc63841828"/>
      <w:r>
        <w:rPr>
          <w:color w:val="000000"/>
        </w:rPr>
        <w:t>LCrR49 – Serving and Filing Papers</w:t>
      </w:r>
      <w:bookmarkEnd w:id="197"/>
    </w:p>
    <w:p w:rsidR="00D8294B" w:rsidRDefault="00530D62">
      <w:pPr>
        <w:pStyle w:val="h3"/>
      </w:pPr>
      <w:bookmarkStart w:id="198" w:name="_Toc63841829"/>
      <w:r>
        <w:rPr>
          <w:color w:val="000000"/>
        </w:rPr>
        <w:t>LCrR49-1 Change of Address; Proof of Service.</w:t>
      </w:r>
      <w:bookmarkEnd w:id="198"/>
    </w:p>
    <w:p w:rsidR="00D8294B" w:rsidRDefault="00530D62">
      <w:pPr>
        <w:pStyle w:val="pLevel1Item1"/>
      </w:pPr>
      <w:r>
        <w:rPr>
          <w:b/>
          <w:bCs/>
        </w:rPr>
        <w:t>(a)</w:t>
      </w:r>
      <w:r>
        <w:rPr>
          <w:b/>
          <w:bCs/>
        </w:rPr>
        <w:tab/>
      </w:r>
      <w:r>
        <w:rPr>
          <w:color w:val="000000"/>
        </w:rPr>
        <w:t xml:space="preserve">All papers shall contain the name, mailing address, daytime telephone number, fax number, and e-mail address, if any, of the attorney or pro se litigant. If any of this information changes, the attorney or pro se litigant must notify the Court by filing the form provided by the Clerk and serving a copy on opposing counsel or pro se parties. Papers sent by the Court will be deemed delivered if sent to the last known address given to the Court. If applicable, the attorney or pro se litigant is further required to comply with </w:t>
      </w:r>
      <w:hyperlink r:id="rId91" w:history="1">
        <w:r>
          <w:rPr>
            <w:color w:val="0000FF"/>
            <w:u w:val="single"/>
          </w:rPr>
          <w:t>Administrative Guide</w:t>
        </w:r>
      </w:hyperlink>
      <w:r>
        <w:rPr>
          <w:color w:val="000000"/>
        </w:rPr>
        <w:t xml:space="preserve"> procedures regarding Change of Contact Information.</w:t>
      </w:r>
    </w:p>
    <w:p w:rsidR="00D8294B" w:rsidRDefault="00530D62">
      <w:pPr>
        <w:pStyle w:val="pLevel1Item2orMore"/>
      </w:pPr>
      <w:r>
        <w:rPr>
          <w:b/>
          <w:bCs/>
        </w:rPr>
        <w:t>(b)</w:t>
      </w:r>
      <w:r>
        <w:rPr>
          <w:b/>
          <w:bCs/>
        </w:rPr>
        <w:tab/>
      </w:r>
      <w:r>
        <w:rPr>
          <w:color w:val="000000"/>
        </w:rPr>
        <w:t>Proof of service of any papers required to be served shall be made by the certificate of any attorney of record or pro se litigant, or if made by any other person, the affidavit of such person.</w:t>
      </w:r>
    </w:p>
    <w:p w:rsidR="00D8294B" w:rsidRDefault="00530D62">
      <w:pPr>
        <w:pStyle w:val="pLevel1Item2orMore"/>
      </w:pPr>
      <w:r>
        <w:rPr>
          <w:b/>
          <w:bCs/>
        </w:rPr>
        <w:t>(c)</w:t>
      </w:r>
      <w:r>
        <w:rPr>
          <w:b/>
          <w:bCs/>
        </w:rPr>
        <w:tab/>
      </w:r>
      <w:r>
        <w:rPr>
          <w:color w:val="000000"/>
        </w:rPr>
        <w:t>Receipt of the Notice of Electronic Filing, generated by the Court’s Electronic Case Filing System, shall constitute the equivalent of service of the paper identified in the notice on persons who have consented to electronic service and who have waived their right to service by personal service or first class mail.</w:t>
      </w:r>
    </w:p>
    <w:p w:rsidR="00D8294B" w:rsidRDefault="00530D62">
      <w:pPr>
        <w:pStyle w:val="h2"/>
      </w:pPr>
      <w:bookmarkStart w:id="199" w:name="_Toc63841830"/>
      <w:r>
        <w:rPr>
          <w:color w:val="000000"/>
        </w:rPr>
        <w:t>LCrR55 – Records</w:t>
      </w:r>
      <w:bookmarkEnd w:id="199"/>
    </w:p>
    <w:p w:rsidR="00D8294B" w:rsidRDefault="00530D62">
      <w:pPr>
        <w:pStyle w:val="h3"/>
      </w:pPr>
      <w:bookmarkStart w:id="200" w:name="_Toc63841831"/>
      <w:r>
        <w:rPr>
          <w:color w:val="000000"/>
        </w:rPr>
        <w:t>LCrR55-1 Probation Office Official Record.</w:t>
      </w:r>
      <w:bookmarkEnd w:id="200"/>
    </w:p>
    <w:p w:rsidR="00D8294B" w:rsidRDefault="00530D62">
      <w:pPr>
        <w:pStyle w:val="p"/>
      </w:pPr>
      <w:r>
        <w:rPr>
          <w:color w:val="000000"/>
        </w:rPr>
        <w:t>All documents acquired or prepared by the probation office and material to the performance of its duties shall be scanned into the Probation/Pretrial Services Automated Case Tracking System (PACTS). The document shall be imaged and uploaded into PACTS and the original document destroyed consistent with quality control measures as approved by the Judicial Conference of the United States. The imaged document shall thereafter be the official record and document for all purposes of the Court.</w:t>
      </w:r>
    </w:p>
    <w:p w:rsidR="00D8294B" w:rsidRDefault="00530D62">
      <w:pPr>
        <w:pStyle w:val="h2"/>
      </w:pPr>
      <w:bookmarkStart w:id="201" w:name="_Toc63841832"/>
      <w:r>
        <w:rPr>
          <w:color w:val="000000"/>
        </w:rPr>
        <w:t>LCrR57 – District Court Rules</w:t>
      </w:r>
      <w:bookmarkEnd w:id="201"/>
    </w:p>
    <w:p w:rsidR="00D8294B" w:rsidRDefault="00530D62">
      <w:pPr>
        <w:pStyle w:val="h3"/>
      </w:pPr>
      <w:bookmarkStart w:id="202" w:name="_Toc63841833"/>
      <w:r>
        <w:rPr>
          <w:color w:val="000000"/>
        </w:rPr>
        <w:t>LCrR57-1 Release of Information by Courthouse Personnel.</w:t>
      </w:r>
      <w:bookmarkEnd w:id="202"/>
    </w:p>
    <w:p w:rsidR="00D8294B" w:rsidRDefault="00530D62">
      <w:pPr>
        <w:pStyle w:val="p"/>
      </w:pPr>
      <w:r>
        <w:rPr>
          <w:color w:val="000000"/>
        </w:rPr>
        <w:t>All court-related personnel, including the Clerk’s Office, Chambers staff, U.S. Marshal’s Office, Court Reporters, and Court Security Officers shall not release any information pertaining to a criminal case that is not part of the public records of the Court or divulge any information concerning proceedings held outside the presence of the public. Court officers will not voluntarily testify before a Grand Jury or in any court proceeding without the express approval of the judge presiding over the matter.</w:t>
      </w:r>
    </w:p>
    <w:p w:rsidR="00D8294B" w:rsidRDefault="00530D62">
      <w:pPr>
        <w:pStyle w:val="h3"/>
      </w:pPr>
      <w:bookmarkStart w:id="203" w:name="_Toc63841834"/>
      <w:r>
        <w:rPr>
          <w:color w:val="000000"/>
        </w:rPr>
        <w:t>LCrR57-2 Release of Information by Attorneys.</w:t>
      </w:r>
      <w:bookmarkEnd w:id="203"/>
    </w:p>
    <w:p w:rsidR="00D8294B" w:rsidRDefault="00530D62">
      <w:pPr>
        <w:pStyle w:val="pLevel1Item1"/>
      </w:pPr>
      <w:r>
        <w:rPr>
          <w:b/>
          <w:bCs/>
        </w:rPr>
        <w:t>(a)</w:t>
      </w:r>
      <w:r>
        <w:rPr>
          <w:b/>
          <w:bCs/>
        </w:rPr>
        <w:tab/>
      </w:r>
      <w:r>
        <w:rPr>
          <w:color w:val="000000"/>
        </w:rPr>
        <w:t> </w:t>
      </w:r>
      <w:r>
        <w:rPr>
          <w:rStyle w:val="spanbold"/>
        </w:rPr>
        <w:t>Release of Information or Opinions</w:t>
      </w:r>
      <w:r>
        <w:rPr>
          <w:color w:val="000000"/>
        </w:rPr>
        <w:t>. It is the duty of the lawyers or law firm not to release or authorize the release of information or opinions which a reasonable person would expect to be disseminated by any means of public communication, in connection with pending or imminent criminal litigation with which a lawyer or law firm is associated, if there is a reasonable likelihood that such dissemination will interfere with a fair trial or otherwise prejudice the due administration of justice.</w:t>
      </w:r>
    </w:p>
    <w:p w:rsidR="00D8294B" w:rsidRDefault="00530D62">
      <w:pPr>
        <w:pStyle w:val="pLevel1Item2orMore"/>
      </w:pPr>
      <w:r>
        <w:rPr>
          <w:b/>
          <w:bCs/>
        </w:rPr>
        <w:t>(b)</w:t>
      </w:r>
      <w:r>
        <w:rPr>
          <w:b/>
          <w:bCs/>
        </w:rPr>
        <w:tab/>
      </w:r>
      <w:r>
        <w:rPr>
          <w:color w:val="000000"/>
        </w:rPr>
        <w:t> </w:t>
      </w:r>
      <w:r>
        <w:rPr>
          <w:rStyle w:val="spanbold"/>
        </w:rPr>
        <w:t>Extrajudicial Statements During Investigation.</w:t>
      </w:r>
      <w:r>
        <w:rPr>
          <w:color w:val="000000"/>
        </w:rPr>
        <w:t xml:space="preserve"> With respect to a grand jury or other pending investigation, a lawyer participating in or associated with the investigation shall refrain from making any extrajudicial statement which a reasonable person would expect to be disseminated, by any means of public communication, that goes beyond the public record or that is not necessary to inform the public that the investigation is underway, to describe the general scope of the investigation, to obtain assistance in the apprehension of a suspect, to warn the public of any dangers, or otherwise to aid in the investigation.</w:t>
      </w:r>
    </w:p>
    <w:p w:rsidR="00D8294B" w:rsidRDefault="00530D62">
      <w:pPr>
        <w:pStyle w:val="pLevel1Item2orMore"/>
      </w:pPr>
      <w:r>
        <w:rPr>
          <w:b/>
          <w:bCs/>
        </w:rPr>
        <w:t>(c)</w:t>
      </w:r>
      <w:r>
        <w:rPr>
          <w:b/>
          <w:bCs/>
        </w:rPr>
        <w:tab/>
      </w:r>
      <w:r>
        <w:rPr>
          <w:color w:val="000000"/>
        </w:rPr>
        <w:t> </w:t>
      </w:r>
      <w:r>
        <w:rPr>
          <w:rStyle w:val="spanbold"/>
        </w:rPr>
        <w:t>Extrajudicial Statements After Investigation.</w:t>
      </w:r>
      <w:r>
        <w:rPr>
          <w:color w:val="000000"/>
        </w:rPr>
        <w:t xml:space="preserve"> From the time of arrest, issuance of an arrest warrant, or the filing of a complaint, information, or indictment until the commencement of trial or disposition without trial, a lawyer or law firm associated with the prosecution or defense shall not release or authorize the release of any extrajudicial statement which a reasonable person would expect to be disseminated by any means of public communication, relating to that matter and concerning:</w:t>
      </w:r>
    </w:p>
    <w:p w:rsidR="00D8294B" w:rsidRDefault="00530D62">
      <w:pPr>
        <w:pStyle w:val="pLevel2Item1"/>
      </w:pPr>
      <w:r>
        <w:rPr>
          <w:b/>
          <w:bCs/>
        </w:rPr>
        <w:t>(1)</w:t>
      </w:r>
      <w:r>
        <w:rPr>
          <w:b/>
          <w:bCs/>
        </w:rPr>
        <w:tab/>
      </w:r>
      <w:r>
        <w:rPr>
          <w:color w:val="000000"/>
        </w:rPr>
        <w:t>The prior criminal record (including arrests, indictments, or other charges of crime), or the character or reputation of the accused, except that the lawyer or law firm may make a factual statement of the accused's name, age, residence, occupation, and family status and, if the accused has not been apprehended, a lawyer associated with the prosecution may release any information necessary to aid in his or her apprehension or to warn the public of any dangers he or she may present;</w:t>
      </w:r>
    </w:p>
    <w:p w:rsidR="00D8294B" w:rsidRDefault="00530D62">
      <w:pPr>
        <w:pStyle w:val="pLevel2Item2orMore"/>
      </w:pPr>
      <w:r>
        <w:rPr>
          <w:b/>
          <w:bCs/>
        </w:rPr>
        <w:t>(2)</w:t>
      </w:r>
      <w:r>
        <w:rPr>
          <w:b/>
          <w:bCs/>
        </w:rPr>
        <w:tab/>
      </w:r>
      <w:r>
        <w:rPr>
          <w:color w:val="000000"/>
        </w:rPr>
        <w:t>The existence or contents of any confession, admission, or statement given by the accused, or the refusal or failure of the accused to make any statement;</w:t>
      </w:r>
    </w:p>
    <w:p w:rsidR="00D8294B" w:rsidRDefault="00530D62">
      <w:pPr>
        <w:pStyle w:val="pLevel2Item2orMore"/>
      </w:pPr>
      <w:r>
        <w:rPr>
          <w:b/>
          <w:bCs/>
        </w:rPr>
        <w:t>(3)</w:t>
      </w:r>
      <w:r>
        <w:rPr>
          <w:b/>
          <w:bCs/>
        </w:rPr>
        <w:tab/>
      </w:r>
      <w:r>
        <w:rPr>
          <w:color w:val="000000"/>
        </w:rPr>
        <w:t>The performance of any examinations or tests or the accused' s refusal or failure to submit to an examination or test;</w:t>
      </w:r>
    </w:p>
    <w:p w:rsidR="00D8294B" w:rsidRDefault="00530D62">
      <w:pPr>
        <w:pStyle w:val="pLevel2Item2orMore"/>
      </w:pPr>
      <w:r>
        <w:rPr>
          <w:b/>
          <w:bCs/>
        </w:rPr>
        <w:t>(4)</w:t>
      </w:r>
      <w:r>
        <w:rPr>
          <w:b/>
          <w:bCs/>
        </w:rPr>
        <w:tab/>
      </w:r>
      <w:r>
        <w:rPr>
          <w:color w:val="000000"/>
        </w:rPr>
        <w:t>The identity, testimony, or credibility of prospective witnesses, except that the lawyer or law firm may announce the identity of the victim if the announcement is not otherwise prohibited by law;</w:t>
      </w:r>
    </w:p>
    <w:p w:rsidR="00D8294B" w:rsidRDefault="00530D62">
      <w:pPr>
        <w:pStyle w:val="pLevel2Item2orMore"/>
      </w:pPr>
      <w:r>
        <w:rPr>
          <w:b/>
          <w:bCs/>
        </w:rPr>
        <w:t>(5)</w:t>
      </w:r>
      <w:r>
        <w:rPr>
          <w:b/>
          <w:bCs/>
        </w:rPr>
        <w:tab/>
      </w:r>
      <w:r>
        <w:rPr>
          <w:color w:val="000000"/>
        </w:rPr>
        <w:t>The possibility of a plea of guilty to the offense charged or a lesser offense;</w:t>
      </w:r>
    </w:p>
    <w:p w:rsidR="00D8294B" w:rsidRDefault="00530D62">
      <w:pPr>
        <w:pStyle w:val="pLevel2Item2orMore"/>
      </w:pPr>
      <w:r>
        <w:rPr>
          <w:b/>
          <w:bCs/>
        </w:rPr>
        <w:t>(6)</w:t>
      </w:r>
      <w:r>
        <w:rPr>
          <w:b/>
          <w:bCs/>
        </w:rPr>
        <w:tab/>
      </w:r>
      <w:r>
        <w:rPr>
          <w:color w:val="000000"/>
        </w:rPr>
        <w:t>Any opinion as to the accused's guilt or innocence or as to the merits of the case or the evidence in the case.</w:t>
      </w:r>
    </w:p>
    <w:p w:rsidR="00D8294B" w:rsidRDefault="00530D62">
      <w:pPr>
        <w:pStyle w:val="pLevel1Item2orMore"/>
      </w:pPr>
      <w:r>
        <w:rPr>
          <w:b/>
          <w:bCs/>
        </w:rPr>
        <w:t>(d)</w:t>
      </w:r>
      <w:r>
        <w:rPr>
          <w:b/>
          <w:bCs/>
        </w:rPr>
        <w:tab/>
      </w:r>
      <w:r>
        <w:rPr>
          <w:color w:val="000000"/>
        </w:rPr>
        <w:t> </w:t>
      </w:r>
      <w:r>
        <w:rPr>
          <w:rStyle w:val="spanbold"/>
        </w:rPr>
        <w:t>Statements Permitted.</w:t>
      </w:r>
      <w:r>
        <w:rPr>
          <w:color w:val="000000"/>
        </w:rPr>
        <w:t xml:space="preserve"> The foregoing shall not be construed to preclude the lawyer or law firm during this period, in the proper discharge of his or its official or professional obligations, from announcing the fact and circumstances of arrest (including time and place of arrest, resistance, pursuit, and use of weapons), the identity of the investigating and arresting officer or agency, and the length of the investigation; from making an announcement, at the time of seizure of any physical evidence other than a confession, admission or statement, which is limited to a description of the evidence seized; from disclosing the nature, substance, or text of the charge, including a brief description of the offense charged; from quoting or referring without comment to public records of the court in the case; from announcing the scheduling or result of any stage in the judicial process; from requesting assistance in obtaining evidence; or from announcing without further comment that the accused denies the charges made against him.</w:t>
      </w:r>
    </w:p>
    <w:p w:rsidR="00D8294B" w:rsidRDefault="00530D62">
      <w:pPr>
        <w:pStyle w:val="pLevel1Item2orMore"/>
      </w:pPr>
      <w:r>
        <w:rPr>
          <w:b/>
          <w:bCs/>
        </w:rPr>
        <w:t>(e)</w:t>
      </w:r>
      <w:r>
        <w:rPr>
          <w:b/>
          <w:bCs/>
        </w:rPr>
        <w:tab/>
      </w:r>
      <w:r>
        <w:rPr>
          <w:color w:val="000000"/>
        </w:rPr>
        <w:t> </w:t>
      </w:r>
      <w:r>
        <w:rPr>
          <w:rStyle w:val="spanbold"/>
        </w:rPr>
        <w:t>Extrajudicial Statements During Trial.</w:t>
      </w:r>
      <w:r>
        <w:rPr>
          <w:color w:val="000000"/>
        </w:rPr>
        <w:t xml:space="preserve"> During a jury trial, including the period of selection of the jury, no lawyer or law firm associated with the prosecution or defense shall give or authorize any extrajudicial statement or interview relating to the trial or the parties or issues in the trial, which a reasonable person would expect to be disseminated by means of public communication, if there is a reasonable likelihood that such dissemination will interfere with a fair trial, except that the lawyer or law firm may quote from or refer without comment to public records of the court in the case.</w:t>
      </w:r>
    </w:p>
    <w:p w:rsidR="00D8294B" w:rsidRDefault="00530D62">
      <w:pPr>
        <w:pStyle w:val="pLevel1Item2orMore"/>
      </w:pPr>
      <w:r>
        <w:rPr>
          <w:b/>
          <w:bCs/>
        </w:rPr>
        <w:t>(f)</w:t>
      </w:r>
      <w:r>
        <w:rPr>
          <w:b/>
          <w:bCs/>
        </w:rPr>
        <w:tab/>
      </w:r>
      <w:r>
        <w:rPr>
          <w:color w:val="000000"/>
        </w:rPr>
        <w:t> </w:t>
      </w:r>
      <w:r>
        <w:rPr>
          <w:rStyle w:val="spanbold"/>
        </w:rPr>
        <w:t xml:space="preserve">Special Situations. </w:t>
      </w:r>
      <w:r>
        <w:rPr>
          <w:color w:val="000000"/>
        </w:rPr>
        <w:t>Nothing in this Rule is intended to preclude the formulation or application of more restrictive rules relating to the release of information about juvenile or other offenders, to preclude the holding of hearings or the lawful issuance of reports by legislative, administrative, or investigative bodies, or to preclude any lawyer from replying to charges of misconduct that are publicly made against him or her.</w:t>
      </w:r>
    </w:p>
    <w:p w:rsidR="00D8294B" w:rsidRDefault="00530D62">
      <w:pPr>
        <w:pStyle w:val="h3"/>
      </w:pPr>
      <w:bookmarkStart w:id="204" w:name="_Toc63841835"/>
      <w:r>
        <w:rPr>
          <w:color w:val="000000"/>
        </w:rPr>
        <w:t>LCrR57-3 Release of Information by and Testimony of Probation Officer.</w:t>
      </w:r>
      <w:bookmarkEnd w:id="204"/>
    </w:p>
    <w:p w:rsidR="00D8294B" w:rsidRDefault="00530D62">
      <w:pPr>
        <w:pStyle w:val="pLevel1Item1"/>
      </w:pPr>
      <w:r>
        <w:rPr>
          <w:b/>
          <w:bCs/>
        </w:rPr>
        <w:t>(a)</w:t>
      </w:r>
      <w:r>
        <w:rPr>
          <w:b/>
          <w:bCs/>
        </w:rPr>
        <w:tab/>
      </w:r>
      <w:r>
        <w:rPr>
          <w:color w:val="000000"/>
        </w:rPr>
        <w:t> </w:t>
      </w:r>
      <w:r>
        <w:rPr>
          <w:rStyle w:val="spanbold"/>
        </w:rPr>
        <w:t>Confidential Records.</w:t>
      </w:r>
      <w:r>
        <w:rPr>
          <w:color w:val="000000"/>
        </w:rPr>
        <w:t xml:space="preserve"> Records of the court, to include pretrial services, presentence, probation reports, records, and correspondence are maintained by the U.S. Probation Office as custodian of the court record and, unless otherwise excepted, may be disclosed only upon a written request to the Court which establishes a need for the specific information. Excepted reasons for disclosure without permission from the Court include routine disclosure of demographic and collateral contact information to other law enforcement agencies for investigative purposes, as well as the disclosure of presentence reports in accordance with </w:t>
      </w:r>
      <w:hyperlink w:anchor="_Ref240643430" w:history="1">
        <w:r>
          <w:rPr>
            <w:color w:val="0000FF"/>
            <w:u w:val="single"/>
          </w:rPr>
          <w:t>LCrR32-11</w:t>
        </w:r>
      </w:hyperlink>
      <w:r>
        <w:rPr>
          <w:color w:val="000000"/>
        </w:rPr>
        <w:t>.</w:t>
      </w:r>
    </w:p>
    <w:p w:rsidR="00D8294B" w:rsidRDefault="00530D62">
      <w:pPr>
        <w:pStyle w:val="pLevel1Item2orMore"/>
      </w:pPr>
      <w:r>
        <w:rPr>
          <w:b/>
          <w:bCs/>
        </w:rPr>
        <w:t>(b)</w:t>
      </w:r>
      <w:r>
        <w:rPr>
          <w:b/>
          <w:bCs/>
        </w:rPr>
        <w:tab/>
      </w:r>
      <w:r>
        <w:rPr>
          <w:color w:val="000000"/>
        </w:rPr>
        <w:t> </w:t>
      </w:r>
      <w:r>
        <w:rPr>
          <w:rStyle w:val="spanbold"/>
        </w:rPr>
        <w:t>Release of Information and Witness Appearance.</w:t>
      </w:r>
      <w:r>
        <w:rPr>
          <w:color w:val="000000"/>
        </w:rPr>
        <w:t xml:space="preserve"> Except for testimony related to release or detention pursuant to 18 U.S.C. § 3142, or testimony concerning orders on release, probation, or supervised release, no current or former probation officer shall respond to any request for information or for witness appearance and testimony as to any matters arising out of the performance of their official duties unless approved in advance by the Court. Unless excepted as described herein, any request for information or appearance and testimony may be granted upon written request to the Court which establishes a need for the information or testimony. Any request for information or appearance and testimony shall follow the procedures established by the Director of the Administrative Office of the United States Courts and approved by the Judicial Conference of the United States, as set out in Testimony of Judiciary Personnel and Production of Judiciary Records in Legal Proceedings, modified in one respect as follows: the presiding judge, not the Chief Probation Officer, shall determine the proper response to a request for information or testimony.</w:t>
      </w:r>
    </w:p>
    <w:p w:rsidR="00D8294B" w:rsidRDefault="00530D62">
      <w:pPr>
        <w:pStyle w:val="h3"/>
      </w:pPr>
      <w:bookmarkStart w:id="205" w:name="_Toc63841836"/>
      <w:r>
        <w:rPr>
          <w:color w:val="000000"/>
        </w:rPr>
        <w:t>LCrR57-4 Plan for Implementing the Criminal Justice Act (18 U.S.C.§ 3006A).</w:t>
      </w:r>
      <w:bookmarkEnd w:id="205"/>
    </w:p>
    <w:p w:rsidR="00D8294B" w:rsidRDefault="00530D62">
      <w:pPr>
        <w:pStyle w:val="p"/>
      </w:pPr>
      <w:r>
        <w:rPr>
          <w:color w:val="000000"/>
        </w:rPr>
        <w:t>Pursuant to 18 U.S.C. § 3006A, this Court’s Criminal Justice Plan (</w:t>
      </w:r>
      <w:hyperlink r:id="rId92" w:history="1">
        <w:r>
          <w:rPr>
            <w:color w:val="0000FF"/>
            <w:u w:val="single"/>
          </w:rPr>
          <w:t>CJA Plan</w:t>
        </w:r>
      </w:hyperlink>
      <w:r>
        <w:rPr>
          <w:color w:val="000000"/>
        </w:rPr>
        <w:t xml:space="preserve">) is available on the </w:t>
      </w:r>
      <w:hyperlink r:id="rId93" w:history="1">
        <w:r>
          <w:rPr>
            <w:color w:val="0000FF"/>
            <w:u w:val="single"/>
          </w:rPr>
          <w:t>website</w:t>
        </w:r>
      </w:hyperlink>
      <w:r>
        <w:rPr>
          <w:color w:val="000000"/>
        </w:rPr>
        <w:t xml:space="preserve"> of this Court.</w:t>
      </w:r>
    </w:p>
    <w:p w:rsidR="00D8294B" w:rsidRDefault="00530D62">
      <w:pPr>
        <w:pStyle w:val="p"/>
      </w:pPr>
      <w:r>
        <w:rPr>
          <w:color w:val="000000"/>
        </w:rPr>
        <w:t> </w:t>
      </w:r>
    </w:p>
    <w:p w:rsidR="00D8294B" w:rsidRDefault="00530D62">
      <w:pPr>
        <w:pStyle w:val="h2"/>
      </w:pPr>
      <w:bookmarkStart w:id="206" w:name="_Toc63841837"/>
      <w:r>
        <w:rPr>
          <w:color w:val="000000"/>
        </w:rPr>
        <w:t>LCrR58 – Petty Offenses and Other Misdemeanors</w:t>
      </w:r>
      <w:bookmarkEnd w:id="206"/>
    </w:p>
    <w:p w:rsidR="00D8294B" w:rsidRDefault="00530D62">
      <w:pPr>
        <w:pStyle w:val="h3"/>
      </w:pPr>
      <w:bookmarkStart w:id="207" w:name="_Toc63841838"/>
      <w:r>
        <w:rPr>
          <w:color w:val="000000"/>
        </w:rPr>
        <w:t>LCrR58-1 Forfeiture of Collateral.</w:t>
      </w:r>
      <w:bookmarkEnd w:id="207"/>
    </w:p>
    <w:p w:rsidR="00D8294B" w:rsidRDefault="00530D62">
      <w:pPr>
        <w:pStyle w:val="p"/>
      </w:pPr>
      <w:r>
        <w:rPr>
          <w:color w:val="000000"/>
        </w:rPr>
        <w:t>As provided in Fed. R. Crim. P. 58(d)(1), a person who is charged with a petty offense as defined in 18 U.S.C. § 19, may, in lieu of appearance, post collateral with the Central Violations Bureau (</w:t>
      </w:r>
      <w:hyperlink r:id="rId94" w:history="1">
        <w:r>
          <w:rPr>
            <w:color w:val="0000FF"/>
            <w:u w:val="single"/>
          </w:rPr>
          <w:t>www.cvb.uscourts.gov</w:t>
        </w:r>
      </w:hyperlink>
      <w:r>
        <w:rPr>
          <w:color w:val="000000"/>
        </w:rPr>
        <w:t>) in the fixed or maximum amount indicated for the offense, and consent to forfeiture of collateral in order to end the case. The fixed or maximum amounts for which collateral may be posted for various offenses are published in the Code of Federal Regulations, and are typically stated on the violation notice (the charge).</w:t>
      </w:r>
    </w:p>
    <w:sectPr w:rsidR="00D8294B" w:rsidSect="00D8294B">
      <w:headerReference w:type="even" r:id="rId95"/>
      <w:headerReference w:type="default" r:id="rId96"/>
      <w:footerReference w:type="even" r:id="rId97"/>
      <w:footerReference w:type="default" r:id="rId98"/>
      <w:pgSz w:w="12240" w:h="15840"/>
      <w:pgMar w:top="1440" w:right="1440" w:bottom="1440" w:left="1440" w:header="360" w:footer="36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530D62" w:rsidRDefault="00530D62" w:rsidP="00D8294B">
      <w:r>
        <w:separator/>
      </w:r>
    </w:p>
  </w:endnote>
  <w:endnote w:type="continuationSeparator" w:id="0">
    <w:p w:rsidR="00530D62" w:rsidRDefault="00530D62" w:rsidP="00D82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5000" w:type="pct"/>
      <w:tblBorders>
        <w:top w:val="single" w:sz="6" w:space="0" w:color="000000"/>
      </w:tblBorders>
      <w:tblLayout w:type="fixed"/>
      <w:tblCellMar>
        <w:left w:w="10" w:type="dxa"/>
        <w:right w:w="10" w:type="dxa"/>
      </w:tblCellMar>
      <w:tblLook w:val="04A0" w:firstRow="1" w:lastRow="0" w:firstColumn="1" w:lastColumn="0" w:noHBand="0" w:noVBand="1"/>
    </w:tblPr>
    <w:tblGrid>
      <w:gridCol w:w="5676"/>
      <w:gridCol w:w="4929"/>
    </w:tblGrid>
    <w:tr w:rsidR="00D8294B">
      <w:tc>
        <w:tcPr>
          <w:tcW w:w="5010" w:type="dxa"/>
        </w:tcPr>
        <w:p w:rsidR="00D8294B" w:rsidRDefault="00530D62">
          <w:pPr>
            <w:pStyle w:val="tdTableStyle-OKNDfootertablestylesheet-BodyE-Column1-Body1"/>
          </w:pPr>
          <w:r>
            <w:rPr>
              <w:color w:val="000000"/>
            </w:rPr>
            <w:t>Northern District of Oklahoma</w:t>
          </w:r>
        </w:p>
      </w:tc>
      <w:tc>
        <w:tcPr>
          <w:tcW w:w="4350" w:type="dxa"/>
        </w:tcPr>
        <w:p w:rsidR="00D8294B" w:rsidRDefault="00530D62">
          <w:pPr>
            <w:pStyle w:val="tdTableStyle-OKNDfootertablestylesheet-BodyD-Column1-Body11"/>
          </w:pPr>
          <w:r>
            <w:rPr>
              <w:color w:val="000000"/>
            </w:rPr>
            <w:t xml:space="preserve">Page </w:t>
          </w:r>
          <w:r w:rsidR="00586039">
            <w:rPr>
              <w:rStyle w:val="variable"/>
            </w:rPr>
            <w:fldChar w:fldCharType="begin"/>
          </w:r>
          <w:r>
            <w:rPr>
              <w:rStyle w:val="variable"/>
            </w:rPr>
            <w:instrText xml:space="preserve"> PAGE \* Arabic  \* MERGEFORMAT </w:instrText>
          </w:r>
          <w:r w:rsidR="00586039">
            <w:rPr>
              <w:rStyle w:val="variable"/>
            </w:rPr>
            <w:fldChar w:fldCharType="end"/>
          </w:r>
          <w:r>
            <w:rPr>
              <w:color w:val="000000"/>
            </w:rPr>
            <w:t xml:space="preserve"> of </w:t>
          </w:r>
          <w:r w:rsidR="00586039">
            <w:fldChar w:fldCharType="begin"/>
          </w:r>
          <w:r>
            <w:instrText xml:space="preserve"> NUMPAGES Arabic \* Arabic</w:instrText>
          </w:r>
          <w:r w:rsidR="00586039">
            <w:fldChar w:fldCharType="end"/>
          </w:r>
        </w:p>
      </w:tc>
    </w:tr>
    <w:tr w:rsidR="00D8294B">
      <w:tc>
        <w:tcPr>
          <w:tcW w:w="5010" w:type="dxa"/>
        </w:tcPr>
        <w:p w:rsidR="00D8294B" w:rsidRDefault="00530D62">
          <w:pPr>
            <w:pStyle w:val="tdTableStyle-OKNDfootertablestylesheet-BodyB-Column1-Body1"/>
          </w:pPr>
          <w:r>
            <w:rPr>
              <w:color w:val="000000"/>
            </w:rPr>
            <w:t>Local Rules</w:t>
          </w:r>
        </w:p>
      </w:tc>
      <w:tc>
        <w:tcPr>
          <w:tcW w:w="4350" w:type="dxa"/>
        </w:tcPr>
        <w:p w:rsidR="00D8294B" w:rsidRDefault="00530D62">
          <w:pPr>
            <w:pStyle w:val="tdTableStyle-OKNDfootertablestylesheet-BodyA-Column1-Body1"/>
            <w:jc w:val="right"/>
          </w:pPr>
          <w:r>
            <w:rPr>
              <w:color w:val="000000"/>
            </w:rPr>
            <w:t>Effective Date: 01/26/2021</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5000" w:type="pct"/>
      <w:tblBorders>
        <w:top w:val="single" w:sz="6" w:space="0" w:color="000000"/>
      </w:tblBorders>
      <w:tblLayout w:type="fixed"/>
      <w:tblCellMar>
        <w:left w:w="10" w:type="dxa"/>
        <w:right w:w="10" w:type="dxa"/>
      </w:tblCellMar>
      <w:tblLook w:val="04A0" w:firstRow="1" w:lastRow="0" w:firstColumn="1" w:lastColumn="0" w:noHBand="0" w:noVBand="1"/>
    </w:tblPr>
    <w:tblGrid>
      <w:gridCol w:w="5676"/>
      <w:gridCol w:w="4929"/>
    </w:tblGrid>
    <w:tr w:rsidR="00D8294B">
      <w:tc>
        <w:tcPr>
          <w:tcW w:w="5010" w:type="dxa"/>
        </w:tcPr>
        <w:p w:rsidR="00D8294B" w:rsidRDefault="00530D62">
          <w:pPr>
            <w:pStyle w:val="tdTableStyle-OKNDfootertablestylesheet-BodyE-Column1-Body1"/>
          </w:pPr>
          <w:r>
            <w:rPr>
              <w:color w:val="000000"/>
            </w:rPr>
            <w:t>Northern District of Oklahoma</w:t>
          </w:r>
        </w:p>
      </w:tc>
      <w:tc>
        <w:tcPr>
          <w:tcW w:w="4350" w:type="dxa"/>
        </w:tcPr>
        <w:p w:rsidR="00D8294B" w:rsidRDefault="00530D62">
          <w:pPr>
            <w:pStyle w:val="tdTableStyle-OKNDfootertablestylesheet-BodyD-Column1-Body11"/>
          </w:pPr>
          <w:r>
            <w:rPr>
              <w:color w:val="000000"/>
            </w:rPr>
            <w:t xml:space="preserve">Page </w:t>
          </w:r>
          <w:r w:rsidR="00586039">
            <w:rPr>
              <w:rStyle w:val="variable"/>
            </w:rPr>
            <w:fldChar w:fldCharType="begin"/>
          </w:r>
          <w:r>
            <w:rPr>
              <w:rStyle w:val="variable"/>
            </w:rPr>
            <w:instrText xml:space="preserve"> PAGE \* Arabic  \* MERGEFORMAT </w:instrText>
          </w:r>
          <w:r w:rsidR="00586039">
            <w:rPr>
              <w:rStyle w:val="variable"/>
            </w:rPr>
            <w:fldChar w:fldCharType="end"/>
          </w:r>
          <w:r>
            <w:rPr>
              <w:color w:val="000000"/>
            </w:rPr>
            <w:t xml:space="preserve"> of </w:t>
          </w:r>
          <w:r w:rsidR="00586039">
            <w:fldChar w:fldCharType="begin"/>
          </w:r>
          <w:r>
            <w:instrText xml:space="preserve"> NUMPAGES Arabic \* Arabic</w:instrText>
          </w:r>
          <w:r w:rsidR="00586039">
            <w:fldChar w:fldCharType="end"/>
          </w:r>
        </w:p>
      </w:tc>
    </w:tr>
    <w:tr w:rsidR="00D8294B">
      <w:tc>
        <w:tcPr>
          <w:tcW w:w="5010" w:type="dxa"/>
        </w:tcPr>
        <w:p w:rsidR="00D8294B" w:rsidRDefault="00530D62">
          <w:pPr>
            <w:pStyle w:val="tdTableStyle-OKNDfootertablestylesheet-BodyB-Column1-Body1"/>
          </w:pPr>
          <w:r>
            <w:rPr>
              <w:color w:val="000000"/>
            </w:rPr>
            <w:t>Local Rules</w:t>
          </w:r>
        </w:p>
      </w:tc>
      <w:tc>
        <w:tcPr>
          <w:tcW w:w="4350" w:type="dxa"/>
        </w:tcPr>
        <w:p w:rsidR="00D8294B" w:rsidRDefault="00530D62">
          <w:pPr>
            <w:pStyle w:val="tdTableStyle-OKNDfootertablestylesheet-BodyA-Column1-Body1"/>
            <w:jc w:val="right"/>
          </w:pPr>
          <w:r>
            <w:rPr>
              <w:color w:val="000000"/>
            </w:rPr>
            <w:t>Effective Date: 01/26/2021</w:t>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D8294B" w:rsidRDefault="00D8294B"/>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5000" w:type="pct"/>
      <w:tblBorders>
        <w:top w:val="single" w:sz="6" w:space="0" w:color="000000"/>
      </w:tblBorders>
      <w:tblLayout w:type="fixed"/>
      <w:tblCellMar>
        <w:left w:w="10" w:type="dxa"/>
        <w:right w:w="10" w:type="dxa"/>
      </w:tblCellMar>
      <w:tblLook w:val="04A0" w:firstRow="1" w:lastRow="0" w:firstColumn="1" w:lastColumn="0" w:noHBand="0" w:noVBand="1"/>
    </w:tblPr>
    <w:tblGrid>
      <w:gridCol w:w="5010"/>
      <w:gridCol w:w="4350"/>
    </w:tblGrid>
    <w:tr w:rsidR="00D8294B">
      <w:tc>
        <w:tcPr>
          <w:tcW w:w="5010" w:type="dxa"/>
        </w:tcPr>
        <w:p w:rsidR="00D8294B" w:rsidRDefault="00530D62">
          <w:pPr>
            <w:pStyle w:val="tdTableStyle-OKNDfootertablestylesheet-BodyE-Column1-Body1"/>
          </w:pPr>
          <w:r>
            <w:rPr>
              <w:color w:val="000000"/>
            </w:rPr>
            <w:t>Northern District of Oklahoma</w:t>
          </w:r>
        </w:p>
      </w:tc>
      <w:tc>
        <w:tcPr>
          <w:tcW w:w="4350" w:type="dxa"/>
        </w:tcPr>
        <w:p w:rsidR="00D8294B" w:rsidRDefault="00530D62">
          <w:pPr>
            <w:pStyle w:val="tdTableStyle-OKNDfootertablestylesheet-BodyD-Column1-Body11"/>
          </w:pPr>
          <w:r>
            <w:rPr>
              <w:color w:val="000000"/>
            </w:rPr>
            <w:t xml:space="preserve">Page </w:t>
          </w:r>
          <w:r w:rsidR="00586039">
            <w:rPr>
              <w:rStyle w:val="variable"/>
            </w:rPr>
            <w:fldChar w:fldCharType="begin"/>
          </w:r>
          <w:r>
            <w:rPr>
              <w:rStyle w:val="variable"/>
            </w:rPr>
            <w:instrText xml:space="preserve"> PAGE \* Arabic  \* MERGEFORMAT </w:instrText>
          </w:r>
          <w:r w:rsidR="00586039">
            <w:rPr>
              <w:rStyle w:val="variable"/>
            </w:rPr>
            <w:fldChar w:fldCharType="end"/>
          </w:r>
          <w:r>
            <w:rPr>
              <w:color w:val="000000"/>
            </w:rPr>
            <w:t xml:space="preserve"> of </w:t>
          </w:r>
          <w:r w:rsidR="00586039">
            <w:fldChar w:fldCharType="begin"/>
          </w:r>
          <w:r>
            <w:instrText xml:space="preserve"> NUMPAGES Arabic \* Arabic</w:instrText>
          </w:r>
          <w:r w:rsidR="00586039">
            <w:fldChar w:fldCharType="end"/>
          </w:r>
        </w:p>
      </w:tc>
    </w:tr>
    <w:tr w:rsidR="00D8294B">
      <w:tc>
        <w:tcPr>
          <w:tcW w:w="5010" w:type="dxa"/>
        </w:tcPr>
        <w:p w:rsidR="00D8294B" w:rsidRDefault="00530D62">
          <w:pPr>
            <w:pStyle w:val="tdTableStyle-OKNDfootertablestylesheet-BodyB-Column1-Body1"/>
          </w:pPr>
          <w:r>
            <w:rPr>
              <w:color w:val="000000"/>
            </w:rPr>
            <w:t>Local Rules</w:t>
          </w:r>
        </w:p>
      </w:tc>
      <w:tc>
        <w:tcPr>
          <w:tcW w:w="4350" w:type="dxa"/>
        </w:tcPr>
        <w:p w:rsidR="00D8294B" w:rsidRDefault="00530D62">
          <w:pPr>
            <w:pStyle w:val="tdTableStyle-OKNDfootertablestylesheet-BodyA-Column1-Body1"/>
            <w:jc w:val="right"/>
          </w:pPr>
          <w:r>
            <w:rPr>
              <w:color w:val="000000"/>
            </w:rPr>
            <w:t>Effective Date: 01/26/2021</w:t>
          </w:r>
        </w:p>
      </w:tc>
    </w:tr>
  </w:tbl>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5000" w:type="pct"/>
      <w:tblBorders>
        <w:top w:val="single" w:sz="6" w:space="0" w:color="000000"/>
      </w:tblBorders>
      <w:tblLayout w:type="fixed"/>
      <w:tblCellMar>
        <w:left w:w="10" w:type="dxa"/>
        <w:right w:w="10" w:type="dxa"/>
      </w:tblCellMar>
      <w:tblLook w:val="04A0" w:firstRow="1" w:lastRow="0" w:firstColumn="1" w:lastColumn="0" w:noHBand="0" w:noVBand="1"/>
    </w:tblPr>
    <w:tblGrid>
      <w:gridCol w:w="5010"/>
      <w:gridCol w:w="4350"/>
    </w:tblGrid>
    <w:tr w:rsidR="00D8294B">
      <w:tc>
        <w:tcPr>
          <w:tcW w:w="5010" w:type="dxa"/>
        </w:tcPr>
        <w:p w:rsidR="00D8294B" w:rsidRDefault="00530D62">
          <w:pPr>
            <w:pStyle w:val="tdTableStyle-OKNDfootertablestylesheet-BodyE-Column1-Body1"/>
          </w:pPr>
          <w:r>
            <w:rPr>
              <w:color w:val="000000"/>
            </w:rPr>
            <w:t>Northern District of Oklahoma</w:t>
          </w:r>
        </w:p>
      </w:tc>
      <w:tc>
        <w:tcPr>
          <w:tcW w:w="4350" w:type="dxa"/>
        </w:tcPr>
        <w:p w:rsidR="00D8294B" w:rsidRDefault="00530D62">
          <w:pPr>
            <w:pStyle w:val="tdTableStyle-OKNDfootertablestylesheet-BodyD-Column1-Body11"/>
          </w:pPr>
          <w:r>
            <w:rPr>
              <w:color w:val="000000"/>
            </w:rPr>
            <w:t xml:space="preserve">Page </w:t>
          </w:r>
          <w:r w:rsidR="00586039">
            <w:rPr>
              <w:rStyle w:val="variable"/>
            </w:rPr>
            <w:fldChar w:fldCharType="begin"/>
          </w:r>
          <w:r>
            <w:rPr>
              <w:rStyle w:val="variable"/>
            </w:rPr>
            <w:instrText xml:space="preserve"> PAGE \* Arabic  \* MERGEFORMAT </w:instrText>
          </w:r>
          <w:r w:rsidR="00586039">
            <w:rPr>
              <w:rStyle w:val="variable"/>
            </w:rPr>
            <w:fldChar w:fldCharType="separate"/>
          </w:r>
          <w:r w:rsidR="00995CA8">
            <w:rPr>
              <w:rStyle w:val="variable"/>
              <w:noProof/>
            </w:rPr>
            <w:t>2</w:t>
          </w:r>
          <w:r w:rsidR="00586039">
            <w:rPr>
              <w:rStyle w:val="variable"/>
            </w:rPr>
            <w:fldChar w:fldCharType="end"/>
          </w:r>
          <w:r>
            <w:rPr>
              <w:color w:val="000000"/>
            </w:rPr>
            <w:t xml:space="preserve"> of </w:t>
          </w:r>
          <w:r w:rsidR="00586039">
            <w:fldChar w:fldCharType="begin"/>
          </w:r>
          <w:r>
            <w:instrText xml:space="preserve"> NUMPAGES Arabic \* Arabic</w:instrText>
          </w:r>
          <w:r w:rsidR="00586039">
            <w:fldChar w:fldCharType="separate"/>
          </w:r>
          <w:r w:rsidR="00995CA8">
            <w:rPr>
              <w:noProof/>
            </w:rPr>
            <w:t>3</w:t>
          </w:r>
          <w:r w:rsidR="00586039">
            <w:fldChar w:fldCharType="end"/>
          </w:r>
        </w:p>
      </w:tc>
    </w:tr>
    <w:tr w:rsidR="00D8294B">
      <w:tc>
        <w:tcPr>
          <w:tcW w:w="5010" w:type="dxa"/>
        </w:tcPr>
        <w:p w:rsidR="00D8294B" w:rsidRDefault="00530D62">
          <w:pPr>
            <w:pStyle w:val="tdTableStyle-OKNDfootertablestylesheet-BodyB-Column1-Body1"/>
          </w:pPr>
          <w:r>
            <w:rPr>
              <w:color w:val="000000"/>
            </w:rPr>
            <w:t>Local Rules</w:t>
          </w:r>
        </w:p>
      </w:tc>
      <w:tc>
        <w:tcPr>
          <w:tcW w:w="4350" w:type="dxa"/>
        </w:tcPr>
        <w:p w:rsidR="00D8294B" w:rsidRDefault="00530D62">
          <w:pPr>
            <w:pStyle w:val="tdTableStyle-OKNDfootertablestylesheet-BodyA-Column1-Body1"/>
            <w:jc w:val="right"/>
          </w:pPr>
          <w:r>
            <w:rPr>
              <w:color w:val="000000"/>
            </w:rPr>
            <w:t>Effective Date: 01/26/2021</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530D62" w:rsidRDefault="00530D62" w:rsidP="00D8294B">
      <w:r>
        <w:separator/>
      </w:r>
    </w:p>
  </w:footnote>
  <w:footnote w:type="continuationSeparator" w:id="0">
    <w:p w:rsidR="00530D62" w:rsidRDefault="00530D62" w:rsidP="00D829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D8294B" w:rsidRDefault="00530D62">
    <w:pPr>
      <w:pStyle w:val="p"/>
    </w:pPr>
    <w:r>
      <w:rPr>
        <w:color w:val="000000"/>
      </w:rPr>
      <w:t>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D8294B" w:rsidRDefault="00530D62">
    <w:pPr>
      <w:pStyle w:val="p"/>
    </w:pPr>
    <w:r>
      <w:rPr>
        <w:color w:val="000000"/>
      </w:rPr>
      <w:t>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D8294B" w:rsidRDefault="00D8294B"/>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D8294B" w:rsidRDefault="00530D62">
    <w:pPr>
      <w:pStyle w:val="p"/>
    </w:pPr>
    <w:r>
      <w:rPr>
        <w:color w:val="000000"/>
      </w:rPr>
      <w:t>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D8294B" w:rsidRDefault="00530D62">
    <w:pPr>
      <w:pStyle w:val="p"/>
    </w:pPr>
    <w:r>
      <w:rPr>
        <w:color w:val="000000"/>
      </w:rPr>
      <w:t>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294B"/>
    <w:rsid w:val="00530D62"/>
    <w:rsid w:val="00586039"/>
    <w:rsid w:val="00995CA8"/>
    <w:rsid w:val="00D8294B"/>
    <w:rsid w:val="00E04B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C857232D-097A-4D54-B1FC-2F5842F714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586039"/>
  </w:style>
  <w:style w:type="paragraph" w:styleId="Heading1">
    <w:name w:val="heading 1"/>
    <w:qFormat/>
    <w:rsid w:val="00D8294B"/>
    <w:pPr>
      <w:outlineLvl w:val="0"/>
    </w:pPr>
  </w:style>
  <w:style w:type="paragraph" w:styleId="Heading2">
    <w:name w:val="heading 2"/>
    <w:qFormat/>
    <w:rsid w:val="00D8294B"/>
    <w:pPr>
      <w:outlineLvl w:val="1"/>
    </w:pPr>
  </w:style>
  <w:style w:type="paragraph" w:styleId="Heading3">
    <w:name w:val="heading 3"/>
    <w:qFormat/>
    <w:rsid w:val="00D8294B"/>
    <w:pPr>
      <w:outlineLvl w:val="2"/>
    </w:pPr>
  </w:style>
  <w:style w:type="paragraph" w:styleId="Heading4">
    <w:name w:val="heading 4"/>
    <w:qFormat/>
    <w:rsid w:val="00D8294B"/>
    <w:pPr>
      <w:outlineLvl w:val="3"/>
    </w:pPr>
  </w:style>
  <w:style w:type="paragraph" w:styleId="Heading5">
    <w:name w:val="heading 5"/>
    <w:qFormat/>
    <w:rsid w:val="00D8294B"/>
    <w:pPr>
      <w:outlineLvl w:val="4"/>
    </w:pPr>
  </w:style>
  <w:style w:type="paragraph" w:styleId="Heading6">
    <w:name w:val="heading 6"/>
    <w:qFormat/>
    <w:rsid w:val="00D8294B"/>
    <w:pPr>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
    <w:name w:val="p"/>
    <w:rsid w:val="00D8294B"/>
    <w:pPr>
      <w:spacing w:after="200"/>
      <w:jc w:val="both"/>
    </w:pPr>
    <w:rPr>
      <w:sz w:val="22"/>
      <w:szCs w:val="22"/>
    </w:rPr>
  </w:style>
  <w:style w:type="paragraph" w:customStyle="1" w:styleId="tdTableStyle-OKNDfootertablestylesheet-BodyE-Column1-Body1">
    <w:name w:val="td_TableStyle-OKND_footer_table_stylesheet-BodyE-Column1-Body1"/>
    <w:rsid w:val="00D8294B"/>
    <w:rPr>
      <w:sz w:val="22"/>
      <w:szCs w:val="22"/>
    </w:rPr>
  </w:style>
  <w:style w:type="paragraph" w:customStyle="1" w:styleId="tdTableStyle-OKNDfootertablestylesheet-BodyD-Column1-Body1">
    <w:name w:val="td_TableStyle-OKND_footer_table_stylesheet-BodyD-Column1-Body1"/>
    <w:rsid w:val="00D8294B"/>
    <w:rPr>
      <w:sz w:val="22"/>
      <w:szCs w:val="22"/>
    </w:rPr>
  </w:style>
  <w:style w:type="paragraph" w:customStyle="1" w:styleId="tdTableStyle-OKNDfootertablestylesheet-BodyD-Column1-Body11">
    <w:name w:val="td_TableStyle-OKND_footer_table_stylesheet-BodyD-Column1-Body1_1"/>
    <w:rsid w:val="00D8294B"/>
    <w:pPr>
      <w:jc w:val="right"/>
    </w:pPr>
    <w:rPr>
      <w:sz w:val="22"/>
      <w:szCs w:val="22"/>
    </w:rPr>
  </w:style>
  <w:style w:type="character" w:customStyle="1" w:styleId="variable">
    <w:name w:val="variable"/>
    <w:rsid w:val="00D8294B"/>
    <w:rPr>
      <w:color w:val="000000"/>
      <w:sz w:val="22"/>
      <w:szCs w:val="22"/>
    </w:rPr>
  </w:style>
  <w:style w:type="paragraph" w:customStyle="1" w:styleId="tdTableStyle-OKNDfootertablestylesheet-BodyB-Column1-Body1">
    <w:name w:val="td_TableStyle-OKND_footer_table_stylesheet-BodyB-Column1-Body1"/>
    <w:rsid w:val="00D8294B"/>
    <w:rPr>
      <w:sz w:val="22"/>
      <w:szCs w:val="22"/>
    </w:rPr>
  </w:style>
  <w:style w:type="paragraph" w:customStyle="1" w:styleId="tdTableStyle-OKNDfootertablestylesheet-BodyA-Column1-Body1">
    <w:name w:val="td_TableStyle-OKND_footer_table_stylesheet-BodyA-Column1-Body1"/>
    <w:rsid w:val="00D8294B"/>
    <w:rPr>
      <w:sz w:val="22"/>
      <w:szCs w:val="22"/>
    </w:rPr>
  </w:style>
  <w:style w:type="paragraph" w:customStyle="1" w:styleId="h1Title">
    <w:name w:val="h1_Title"/>
    <w:rsid w:val="00D8294B"/>
    <w:pPr>
      <w:keepNext/>
      <w:keepLines/>
      <w:spacing w:before="241" w:after="200"/>
      <w:jc w:val="center"/>
    </w:pPr>
    <w:rPr>
      <w:rFonts w:ascii="Calibri Light" w:hAnsi="Calibri Light" w:cs="Calibri Light"/>
      <w:b/>
      <w:bCs/>
      <w:color w:val="000000"/>
      <w:sz w:val="36"/>
      <w:szCs w:val="36"/>
    </w:rPr>
  </w:style>
  <w:style w:type="paragraph" w:customStyle="1" w:styleId="h1toc">
    <w:name w:val="h1_toc"/>
    <w:rsid w:val="00D8294B"/>
    <w:pPr>
      <w:keepNext/>
      <w:keepLines/>
      <w:shd w:val="clear" w:color="auto" w:fill="FFFFFF"/>
      <w:spacing w:before="187" w:after="200"/>
      <w:jc w:val="center"/>
    </w:pPr>
    <w:rPr>
      <w:b/>
      <w:bCs/>
      <w:color w:val="000000"/>
      <w:sz w:val="28"/>
      <w:szCs w:val="28"/>
      <w:shd w:val="clear" w:color="auto" w:fill="FFFFFF"/>
    </w:rPr>
  </w:style>
  <w:style w:type="paragraph" w:styleId="TOC1">
    <w:name w:val="toc 1"/>
    <w:rsid w:val="00D8294B"/>
    <w:pPr>
      <w:keepNext/>
      <w:tabs>
        <w:tab w:val="right" w:leader="dot" w:pos="7900"/>
      </w:tabs>
      <w:spacing w:before="100" w:after="100"/>
      <w:jc w:val="both"/>
    </w:pPr>
    <w:rPr>
      <w:b/>
      <w:bCs/>
      <w:sz w:val="24"/>
      <w:szCs w:val="24"/>
    </w:rPr>
  </w:style>
  <w:style w:type="paragraph" w:styleId="TOC2">
    <w:name w:val="toc 2"/>
    <w:rsid w:val="00D8294B"/>
    <w:pPr>
      <w:keepNext/>
      <w:tabs>
        <w:tab w:val="right" w:leader="underscore" w:pos="7900"/>
      </w:tabs>
      <w:spacing w:after="100"/>
      <w:ind w:left="200"/>
      <w:jc w:val="both"/>
    </w:pPr>
    <w:rPr>
      <w:b/>
      <w:bCs/>
      <w:sz w:val="24"/>
      <w:szCs w:val="24"/>
    </w:rPr>
  </w:style>
  <w:style w:type="paragraph" w:styleId="TOC3">
    <w:name w:val="toc 3"/>
    <w:rsid w:val="00D8294B"/>
    <w:pPr>
      <w:tabs>
        <w:tab w:val="right" w:leader="dot" w:pos="7900"/>
      </w:tabs>
      <w:spacing w:after="100"/>
      <w:ind w:left="400"/>
      <w:jc w:val="both"/>
    </w:pPr>
    <w:rPr>
      <w:sz w:val="24"/>
      <w:szCs w:val="24"/>
    </w:rPr>
  </w:style>
  <w:style w:type="paragraph" w:styleId="TOC4">
    <w:name w:val="toc 4"/>
    <w:rsid w:val="00D8294B"/>
    <w:pPr>
      <w:tabs>
        <w:tab w:val="right" w:leader="dot" w:pos="7900"/>
      </w:tabs>
      <w:spacing w:after="200"/>
      <w:ind w:left="600"/>
      <w:jc w:val="both"/>
    </w:pPr>
    <w:rPr>
      <w:sz w:val="24"/>
      <w:szCs w:val="24"/>
    </w:rPr>
  </w:style>
  <w:style w:type="paragraph" w:styleId="TOC5">
    <w:name w:val="toc 5"/>
    <w:rsid w:val="00D8294B"/>
    <w:pPr>
      <w:tabs>
        <w:tab w:val="right" w:leader="dot" w:pos="7900"/>
      </w:tabs>
      <w:spacing w:after="200"/>
      <w:ind w:left="800"/>
      <w:jc w:val="both"/>
    </w:pPr>
    <w:rPr>
      <w:sz w:val="24"/>
      <w:szCs w:val="24"/>
    </w:rPr>
  </w:style>
  <w:style w:type="paragraph" w:styleId="TOC6">
    <w:name w:val="toc 6"/>
    <w:rsid w:val="00D8294B"/>
    <w:pPr>
      <w:tabs>
        <w:tab w:val="right" w:leader="dot" w:pos="7900"/>
      </w:tabs>
      <w:spacing w:after="200"/>
      <w:ind w:left="1000"/>
      <w:jc w:val="both"/>
    </w:pPr>
    <w:rPr>
      <w:sz w:val="24"/>
      <w:szCs w:val="24"/>
    </w:rPr>
  </w:style>
  <w:style w:type="paragraph" w:styleId="TOC7">
    <w:name w:val="toc 7"/>
    <w:rsid w:val="00D8294B"/>
    <w:pPr>
      <w:tabs>
        <w:tab w:val="right" w:leader="dot" w:pos="7900"/>
      </w:tabs>
      <w:spacing w:after="200"/>
      <w:ind w:left="1200"/>
      <w:jc w:val="both"/>
    </w:pPr>
    <w:rPr>
      <w:sz w:val="24"/>
      <w:szCs w:val="24"/>
    </w:rPr>
  </w:style>
  <w:style w:type="paragraph" w:styleId="TOC8">
    <w:name w:val="toc 8"/>
    <w:rsid w:val="00D8294B"/>
    <w:pPr>
      <w:tabs>
        <w:tab w:val="right" w:leader="dot" w:pos="7900"/>
      </w:tabs>
      <w:spacing w:after="200"/>
      <w:ind w:left="1400"/>
      <w:jc w:val="both"/>
    </w:pPr>
    <w:rPr>
      <w:sz w:val="24"/>
      <w:szCs w:val="24"/>
    </w:rPr>
  </w:style>
  <w:style w:type="paragraph" w:styleId="TOC9">
    <w:name w:val="toc 9"/>
    <w:rsid w:val="00D8294B"/>
    <w:pPr>
      <w:tabs>
        <w:tab w:val="right" w:leader="dot" w:pos="7900"/>
      </w:tabs>
      <w:spacing w:after="200"/>
      <w:ind w:left="1600"/>
      <w:jc w:val="both"/>
    </w:pPr>
    <w:rPr>
      <w:color w:val="FFFFFF"/>
      <w:sz w:val="2"/>
      <w:szCs w:val="2"/>
    </w:rPr>
  </w:style>
  <w:style w:type="paragraph" w:customStyle="1" w:styleId="h1">
    <w:name w:val="h1"/>
    <w:basedOn w:val="Heading1"/>
    <w:rsid w:val="00D8294B"/>
    <w:pPr>
      <w:keepNext/>
      <w:keepLines/>
      <w:pageBreakBefore/>
      <w:spacing w:before="241" w:after="200"/>
    </w:pPr>
    <w:rPr>
      <w:rFonts w:ascii="Calibri Light" w:hAnsi="Calibri Light" w:cs="Calibri Light"/>
      <w:b/>
      <w:bCs/>
      <w:sz w:val="36"/>
      <w:szCs w:val="36"/>
    </w:rPr>
  </w:style>
  <w:style w:type="paragraph" w:customStyle="1" w:styleId="h2">
    <w:name w:val="h2"/>
    <w:basedOn w:val="Heading2"/>
    <w:rsid w:val="00D8294B"/>
    <w:pPr>
      <w:keepNext/>
      <w:keepLines/>
      <w:pageBreakBefore/>
      <w:spacing w:before="210" w:after="200"/>
    </w:pPr>
    <w:rPr>
      <w:b/>
      <w:bCs/>
      <w:sz w:val="28"/>
      <w:szCs w:val="28"/>
    </w:rPr>
  </w:style>
  <w:style w:type="paragraph" w:customStyle="1" w:styleId="h3">
    <w:name w:val="h3"/>
    <w:basedOn w:val="Heading3"/>
    <w:rsid w:val="00D8294B"/>
    <w:pPr>
      <w:keepNext/>
      <w:keepLines/>
      <w:spacing w:before="199" w:after="200"/>
    </w:pPr>
    <w:rPr>
      <w:b/>
      <w:bCs/>
      <w:sz w:val="24"/>
      <w:szCs w:val="24"/>
    </w:rPr>
  </w:style>
  <w:style w:type="paragraph" w:customStyle="1" w:styleId="pLevel1Item1">
    <w:name w:val="p_Level1Item1"/>
    <w:rsid w:val="00D8294B"/>
    <w:pPr>
      <w:tabs>
        <w:tab w:val="left" w:pos="450"/>
      </w:tabs>
      <w:spacing w:after="200"/>
      <w:ind w:left="450"/>
      <w:jc w:val="both"/>
    </w:pPr>
    <w:rPr>
      <w:sz w:val="22"/>
      <w:szCs w:val="22"/>
    </w:rPr>
  </w:style>
  <w:style w:type="paragraph" w:customStyle="1" w:styleId="pLevel1Item2orMore">
    <w:name w:val="p_Level1Item2orMore"/>
    <w:rsid w:val="00D8294B"/>
    <w:pPr>
      <w:tabs>
        <w:tab w:val="left" w:pos="450"/>
      </w:tabs>
      <w:spacing w:after="200"/>
      <w:ind w:left="450"/>
      <w:jc w:val="both"/>
    </w:pPr>
    <w:rPr>
      <w:sz w:val="22"/>
      <w:szCs w:val="22"/>
    </w:rPr>
  </w:style>
  <w:style w:type="character" w:customStyle="1" w:styleId="spanbold">
    <w:name w:val="span_bold"/>
    <w:rsid w:val="00D8294B"/>
    <w:rPr>
      <w:b/>
      <w:bCs/>
      <w:color w:val="000000"/>
      <w:sz w:val="22"/>
      <w:szCs w:val="22"/>
    </w:rPr>
  </w:style>
  <w:style w:type="paragraph" w:customStyle="1" w:styleId="pblockquote">
    <w:name w:val="p_blockquote"/>
    <w:rsid w:val="00D8294B"/>
    <w:pPr>
      <w:spacing w:before="220" w:after="220"/>
      <w:ind w:left="750" w:right="750"/>
      <w:jc w:val="both"/>
    </w:pPr>
    <w:rPr>
      <w:i/>
      <w:iCs/>
      <w:sz w:val="22"/>
      <w:szCs w:val="22"/>
    </w:rPr>
  </w:style>
  <w:style w:type="paragraph" w:customStyle="1" w:styleId="pLevel2Item1">
    <w:name w:val="p_Level2Item1"/>
    <w:rsid w:val="00D8294B"/>
    <w:pPr>
      <w:tabs>
        <w:tab w:val="left" w:pos="900"/>
      </w:tabs>
      <w:spacing w:after="200"/>
      <w:ind w:left="900"/>
      <w:jc w:val="both"/>
    </w:pPr>
    <w:rPr>
      <w:sz w:val="22"/>
      <w:szCs w:val="22"/>
    </w:rPr>
  </w:style>
  <w:style w:type="paragraph" w:customStyle="1" w:styleId="pLevel2Item2orMore">
    <w:name w:val="p_Level2Item2orMore"/>
    <w:rsid w:val="00D8294B"/>
    <w:pPr>
      <w:tabs>
        <w:tab w:val="left" w:pos="900"/>
      </w:tabs>
      <w:spacing w:after="200"/>
      <w:ind w:left="900"/>
      <w:jc w:val="both"/>
    </w:pPr>
    <w:rPr>
      <w:sz w:val="22"/>
      <w:szCs w:val="22"/>
    </w:rPr>
  </w:style>
  <w:style w:type="paragraph" w:customStyle="1" w:styleId="pElementWithinLevel1">
    <w:name w:val="p_ElementWithinLevel1"/>
    <w:rsid w:val="00D8294B"/>
    <w:pPr>
      <w:spacing w:after="200"/>
      <w:ind w:left="450"/>
      <w:jc w:val="both"/>
    </w:pPr>
    <w:rPr>
      <w:sz w:val="22"/>
      <w:szCs w:val="22"/>
    </w:rPr>
  </w:style>
  <w:style w:type="character" w:customStyle="1" w:styleId="spanitalic">
    <w:name w:val="span_italic"/>
    <w:rsid w:val="00D8294B"/>
    <w:rPr>
      <w:i/>
      <w:iCs/>
      <w:color w:val="000000"/>
      <w:sz w:val="22"/>
      <w:szCs w:val="22"/>
    </w:rPr>
  </w:style>
  <w:style w:type="paragraph" w:customStyle="1" w:styleId="pLevel3Item1">
    <w:name w:val="p_Level3Item1"/>
    <w:rsid w:val="00D8294B"/>
    <w:pPr>
      <w:tabs>
        <w:tab w:val="left" w:pos="1350"/>
      </w:tabs>
      <w:spacing w:after="200"/>
      <w:ind w:left="1350"/>
      <w:jc w:val="both"/>
    </w:pPr>
    <w:rPr>
      <w:sz w:val="22"/>
      <w:szCs w:val="22"/>
    </w:rPr>
  </w:style>
  <w:style w:type="paragraph" w:customStyle="1" w:styleId="pLevel3Item2orMore">
    <w:name w:val="p_Level3Item2orMore"/>
    <w:rsid w:val="00D8294B"/>
    <w:pPr>
      <w:tabs>
        <w:tab w:val="left" w:pos="1350"/>
      </w:tabs>
      <w:spacing w:after="200"/>
      <w:ind w:left="1350"/>
      <w:jc w:val="both"/>
    </w:pPr>
    <w:rPr>
      <w:sz w:val="22"/>
      <w:szCs w:val="22"/>
    </w:rPr>
  </w:style>
  <w:style w:type="paragraph" w:customStyle="1" w:styleId="pElementWithinLevel2">
    <w:name w:val="p_ElementWithinLevel2"/>
    <w:rsid w:val="00D8294B"/>
    <w:pPr>
      <w:spacing w:after="200"/>
      <w:ind w:left="900"/>
      <w:jc w:val="both"/>
    </w:pPr>
    <w:rPr>
      <w:sz w:val="22"/>
      <w:szCs w:val="22"/>
    </w:rPr>
  </w:style>
  <w:style w:type="character" w:customStyle="1" w:styleId="u">
    <w:name w:val="u"/>
    <w:rsid w:val="00D8294B"/>
    <w:rPr>
      <w:color w:val="000000"/>
      <w:sz w:val="22"/>
      <w:szCs w:val="22"/>
      <w:u w:val="single"/>
    </w:rPr>
  </w:style>
  <w:style w:type="paragraph" w:customStyle="1" w:styleId="spanblockquote">
    <w:name w:val="span_blockquote"/>
    <w:rsid w:val="00D8294B"/>
    <w:pPr>
      <w:spacing w:before="220" w:after="220"/>
      <w:ind w:left="750" w:right="750"/>
    </w:pPr>
    <w:rPr>
      <w:i/>
      <w:iCs/>
      <w:sz w:val="22"/>
      <w:szCs w:val="22"/>
    </w:rPr>
  </w:style>
  <w:style w:type="character" w:styleId="Hyperlink">
    <w:name w:val="Hyperlink"/>
    <w:rsid w:val="00995CA8"/>
    <w:rPr>
      <w:color w:val="0563C1"/>
      <w:u w:val="single"/>
    </w:rPr>
  </w:style>
  <w:style w:type="character" w:styleId="UnresolvedMention">
    <w:name w:val="Unresolved Mention"/>
    <w:rsid w:val="00995C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www.oknd.uscourts.gov/alfresco/d/d/workspace/SpacesStore/88f1ef23-2ccb-4354-ab3d-051e322569ae/AO-458.pdf" TargetMode="External"/><Relationship Id="rId21" Type="http://schemas.openxmlformats.org/officeDocument/2006/relationships/hyperlink" Target="http://www.oknd.uscourts.gov/" TargetMode="External"/><Relationship Id="rId42" Type="http://schemas.openxmlformats.org/officeDocument/2006/relationships/hyperlink" Target="https://www.oknd.uscourts.gov/" TargetMode="External"/><Relationship Id="rId47" Type="http://schemas.openxmlformats.org/officeDocument/2006/relationships/hyperlink" Target="https://www.oknd.uscourts.gov/Electronic%20Service%20-%20Social%20Security%20Complaint" TargetMode="External"/><Relationship Id="rId63" Type="http://schemas.openxmlformats.org/officeDocument/2006/relationships/hyperlink" Target="https://www.oknd.uscourts.gov/docs/53b98cd9-cfe8-44f1-9126-4ee37c23dc89/CV-16A.docx?ticket=undefined" TargetMode="External"/><Relationship Id="rId68" Type="http://schemas.openxmlformats.org/officeDocument/2006/relationships/hyperlink" Target="https://www.oknd.uscourts.gov/oknd/forms/civil/CV-14.docx" TargetMode="External"/><Relationship Id="rId84" Type="http://schemas.openxmlformats.org/officeDocument/2006/relationships/hyperlink" Target="https://www.oknd.uscourts.gov/oknd/criminal_forms/Petition_Enter_Plea_Guilty_CR-05.docx" TargetMode="External"/><Relationship Id="rId89" Type="http://schemas.openxmlformats.org/officeDocument/2006/relationships/hyperlink" Target="https://www.oknd.uscourts.gov/cmecf-administrative-guide" TargetMode="External"/><Relationship Id="rId16" Type="http://schemas.openxmlformats.org/officeDocument/2006/relationships/hyperlink" Target="http://www.oknd.uscourts.gov/" TargetMode="External"/><Relationship Id="rId11" Type="http://schemas.openxmlformats.org/officeDocument/2006/relationships/header" Target="header3.xml"/><Relationship Id="rId32" Type="http://schemas.openxmlformats.org/officeDocument/2006/relationships/hyperlink" Target="https://www.oknd.uscourts.gov/rules" TargetMode="External"/><Relationship Id="rId37" Type="http://schemas.openxmlformats.org/officeDocument/2006/relationships/hyperlink" Target="https://www.uscourts.gov/forms/civil-forms/civil-cover-sheet" TargetMode="External"/><Relationship Id="rId53" Type="http://schemas.openxmlformats.org/officeDocument/2006/relationships/hyperlink" Target="https://www.oknd.uscourts.gov/cmecf-administrative-guide" TargetMode="External"/><Relationship Id="rId58" Type="http://schemas.openxmlformats.org/officeDocument/2006/relationships/hyperlink" Target="https://www.oknd.uscourts.gov/" TargetMode="External"/><Relationship Id="rId74" Type="http://schemas.openxmlformats.org/officeDocument/2006/relationships/hyperlink" Target="https://www.oknd.uscourts.gov/general-orders" TargetMode="External"/><Relationship Id="rId79" Type="http://schemas.openxmlformats.org/officeDocument/2006/relationships/hyperlink" Target="https://www.oknd.uscourts.gov/oknd/forms/criminal/AO_257.doc" TargetMode="External"/><Relationship Id="rId5" Type="http://schemas.openxmlformats.org/officeDocument/2006/relationships/endnotes" Target="endnotes.xml"/><Relationship Id="rId90" Type="http://schemas.openxmlformats.org/officeDocument/2006/relationships/hyperlink" Target="https://www.law.cornell.edu/uscode/text/18/3161" TargetMode="External"/><Relationship Id="rId95" Type="http://schemas.openxmlformats.org/officeDocument/2006/relationships/header" Target="header4.xml"/><Relationship Id="rId22" Type="http://schemas.openxmlformats.org/officeDocument/2006/relationships/hyperlink" Target="https://www.oknd.uscourts.gov/docs/17967931-fe7c-4ea4-979a-cd17b61a6e52/AT-01%20ATTORNEY%20ADMISSION%20OATH%20OF%20APPLICANT%20Form.pdf" TargetMode="External"/><Relationship Id="rId27" Type="http://schemas.openxmlformats.org/officeDocument/2006/relationships/hyperlink" Target="https://www.oknd.uscourts.gov/Building%20Access%20and%20Security" TargetMode="External"/><Relationship Id="rId43" Type="http://schemas.openxmlformats.org/officeDocument/2006/relationships/hyperlink" Target="https://www.uscourts.gov/forms/other-forms/report-filing-patenttrademark" TargetMode="External"/><Relationship Id="rId48" Type="http://schemas.openxmlformats.org/officeDocument/2006/relationships/hyperlink" Target="https://www.oknd.uscourts.gov/" TargetMode="External"/><Relationship Id="rId64" Type="http://schemas.openxmlformats.org/officeDocument/2006/relationships/hyperlink" Target="https://www.uscourts.gov/forms/other-forms/bill-costs-district-court" TargetMode="External"/><Relationship Id="rId69" Type="http://schemas.openxmlformats.org/officeDocument/2006/relationships/hyperlink" Target="https://www.oknd.uscourts.gov/" TargetMode="External"/><Relationship Id="rId80" Type="http://schemas.openxmlformats.org/officeDocument/2006/relationships/hyperlink" Target="http://www.oknd.uscourts.gov/oknd/forms/criminal/AO_257.doc" TargetMode="External"/><Relationship Id="rId85" Type="http://schemas.openxmlformats.org/officeDocument/2006/relationships/hyperlink" Target="https://www.oknd.uscourts.gov/" TargetMode="External"/><Relationship Id="rId3" Type="http://schemas.openxmlformats.org/officeDocument/2006/relationships/webSettings" Target="webSettings.xml"/><Relationship Id="rId12" Type="http://schemas.openxmlformats.org/officeDocument/2006/relationships/footer" Target="footer3.xml"/><Relationship Id="rId17" Type="http://schemas.openxmlformats.org/officeDocument/2006/relationships/hyperlink" Target="https://www.oknd.uscourts.gov/cmecf-administrative-guide" TargetMode="External"/><Relationship Id="rId25" Type="http://schemas.openxmlformats.org/officeDocument/2006/relationships/hyperlink" Target="http://www.oknd.uscourts.gov/" TargetMode="External"/><Relationship Id="rId33" Type="http://schemas.openxmlformats.org/officeDocument/2006/relationships/hyperlink" Target="http://www.oknd.uscourts.gov/" TargetMode="External"/><Relationship Id="rId38" Type="http://schemas.openxmlformats.org/officeDocument/2006/relationships/hyperlink" Target="https://www.oknd.uscourts.gov/prisoner-forms" TargetMode="External"/><Relationship Id="rId46" Type="http://schemas.openxmlformats.org/officeDocument/2006/relationships/hyperlink" Target="https://www.oknd.uscourts.gov/" TargetMode="External"/><Relationship Id="rId59" Type="http://schemas.openxmlformats.org/officeDocument/2006/relationships/hyperlink" Target="https://www.oknd.uscourts.gov/docs/54adfa6d-5892-47d5-a25c-08d84649a3e0/CV-30.docx?ticket=undefined" TargetMode="External"/><Relationship Id="rId67" Type="http://schemas.openxmlformats.org/officeDocument/2006/relationships/hyperlink" Target="https://www.oknd.uscourts.gov/cmecf-administrative-guide" TargetMode="External"/><Relationship Id="rId20" Type="http://schemas.openxmlformats.org/officeDocument/2006/relationships/hyperlink" Target="https://www.oknd.uscourts.gov/Attorney%20-%20Admission%20to%20OKND%20Bar" TargetMode="External"/><Relationship Id="rId41" Type="http://schemas.openxmlformats.org/officeDocument/2006/relationships/hyperlink" Target="https://www.oknd.uscourts.gov/oknd/public_forms/AO-240_mod_IFP_w_stmnt_2020.docx" TargetMode="External"/><Relationship Id="rId54" Type="http://schemas.openxmlformats.org/officeDocument/2006/relationships/hyperlink" Target="https://www.oknd.uscourts.gov/cmecf-administrative-guide" TargetMode="External"/><Relationship Id="rId62" Type="http://schemas.openxmlformats.org/officeDocument/2006/relationships/hyperlink" Target="https://www.oknd.uscourts.gov/docs/d58dfb38-6727-45a9-8d18-10c5b1859ded/CV-15A.docx?ticket=undefined" TargetMode="External"/><Relationship Id="rId70" Type="http://schemas.openxmlformats.org/officeDocument/2006/relationships/hyperlink" Target="https://www.uscourts.gov/sites/default/files/ao085.pdf" TargetMode="External"/><Relationship Id="rId75" Type="http://schemas.openxmlformats.org/officeDocument/2006/relationships/hyperlink" Target="https://www.uscourts.gov/forms/cja-forms/financial-affidavit" TargetMode="External"/><Relationship Id="rId83" Type="http://schemas.openxmlformats.org/officeDocument/2006/relationships/hyperlink" Target="https://www.oknd.uscourts.gov/" TargetMode="External"/><Relationship Id="rId88" Type="http://schemas.openxmlformats.org/officeDocument/2006/relationships/hyperlink" Target="https://www.oknd.uscourts.gov/oknd/forms/civil/CV-15a.docx" TargetMode="External"/><Relationship Id="rId91" Type="http://schemas.openxmlformats.org/officeDocument/2006/relationships/hyperlink" Target="https://www.oknd.uscourts.gov/cmecf-administrative-guide" TargetMode="External"/><Relationship Id="rId96" Type="http://schemas.openxmlformats.org/officeDocument/2006/relationships/header" Target="header5.xml"/><Relationship Id="rId1" Type="http://schemas.openxmlformats.org/officeDocument/2006/relationships/styles" Target="styles.xml"/><Relationship Id="rId6" Type="http://schemas.openxmlformats.org/officeDocument/2006/relationships/image" Target="media/image1.jpeg"/><Relationship Id="rId15" Type="http://schemas.openxmlformats.org/officeDocument/2006/relationships/hyperlink" Target="https://www.oknd.uscourts.gov/cmecf-administrative-guide" TargetMode="External"/><Relationship Id="rId23" Type="http://schemas.openxmlformats.org/officeDocument/2006/relationships/hyperlink" Target="http://www.oknd.uscourts.gov/" TargetMode="External"/><Relationship Id="rId28" Type="http://schemas.openxmlformats.org/officeDocument/2006/relationships/hyperlink" Target="http://www.oknd.uscourts.gov/" TargetMode="External"/><Relationship Id="rId36" Type="http://schemas.openxmlformats.org/officeDocument/2006/relationships/hyperlink" Target="https://www.oknb.uscourts.gov/" TargetMode="External"/><Relationship Id="rId49" Type="http://schemas.openxmlformats.org/officeDocument/2006/relationships/hyperlink" Target="https://www.oknd.uscourts.gov/redaction-information" TargetMode="External"/><Relationship Id="rId57" Type="http://schemas.openxmlformats.org/officeDocument/2006/relationships/hyperlink" Target="https://www.oknd.uscourts.gov/cmecf-administrative-guide" TargetMode="External"/><Relationship Id="rId10" Type="http://schemas.openxmlformats.org/officeDocument/2006/relationships/footer" Target="footer2.xml"/><Relationship Id="rId31" Type="http://schemas.openxmlformats.org/officeDocument/2006/relationships/hyperlink" Target="http://www.oknd.uscourts.gov/" TargetMode="External"/><Relationship Id="rId44" Type="http://schemas.openxmlformats.org/officeDocument/2006/relationships/hyperlink" Target="https://www.uscourts.gov/forms/other-forms/report-filing-or-determination-action-or-appeal-regarding-copyright" TargetMode="External"/><Relationship Id="rId52" Type="http://schemas.openxmlformats.org/officeDocument/2006/relationships/hyperlink" Target="https://www.oknd.uscourts.gov/cmecf-administrative-guide" TargetMode="External"/><Relationship Id="rId60" Type="http://schemas.openxmlformats.org/officeDocument/2006/relationships/hyperlink" Target="https://www.oknd.uscourts.gov/" TargetMode="External"/><Relationship Id="rId65" Type="http://schemas.openxmlformats.org/officeDocument/2006/relationships/hyperlink" Target="http://www.oknd.uscourts.gov/oknd/forms/civil/CV-25.pdf" TargetMode="External"/><Relationship Id="rId73" Type="http://schemas.openxmlformats.org/officeDocument/2006/relationships/hyperlink" Target="https://www.oknd.uscourts.gov/ndok-forms" TargetMode="External"/><Relationship Id="rId78" Type="http://schemas.openxmlformats.org/officeDocument/2006/relationships/hyperlink" Target="https://www.uscourts.gov/forms/law-enforcement-grand-jury-and-prosecution-forms/record-number-grand-jurors-concurring" TargetMode="External"/><Relationship Id="rId81" Type="http://schemas.openxmlformats.org/officeDocument/2006/relationships/hyperlink" Target="htps://www.oknd.uscourts.gov/oknd/forms/criminal/AO_257.doc" TargetMode="External"/><Relationship Id="rId86" Type="http://schemas.openxmlformats.org/officeDocument/2006/relationships/hyperlink" Target="https://www.oknd.uscourts.gov/judges-information" TargetMode="External"/><Relationship Id="rId94" Type="http://schemas.openxmlformats.org/officeDocument/2006/relationships/hyperlink" Target="http://www.cvb.uscourts.gov/" TargetMode="External"/><Relationship Id="rId9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 Id="rId13" Type="http://schemas.openxmlformats.org/officeDocument/2006/relationships/hyperlink" Target="https://www.oknd.uscourts.gov/general-orders" TargetMode="External"/><Relationship Id="rId18" Type="http://schemas.openxmlformats.org/officeDocument/2006/relationships/hyperlink" Target="https://www.oknd.uscourts.gov/judges-information" TargetMode="External"/><Relationship Id="rId39" Type="http://schemas.openxmlformats.org/officeDocument/2006/relationships/hyperlink" Target="https://www.oknd.uscourts.gov/" TargetMode="External"/><Relationship Id="rId34" Type="http://schemas.openxmlformats.org/officeDocument/2006/relationships/hyperlink" Target="https://www.oknd.uscourts.gov/general-orders" TargetMode="External"/><Relationship Id="rId50" Type="http://schemas.openxmlformats.org/officeDocument/2006/relationships/hyperlink" Target="https://www.oknd.uscourts.gov/" TargetMode="External"/><Relationship Id="rId55" Type="http://schemas.openxmlformats.org/officeDocument/2006/relationships/hyperlink" Target="https://www.oknd.uscourts.gov/oknd/forms/civil/CV-24.docx" TargetMode="External"/><Relationship Id="rId76" Type="http://schemas.openxmlformats.org/officeDocument/2006/relationships/hyperlink" Target="https://www.uscourts.gov/forms/law-enforcement-grand-jury-and-prosecution-forms/record-number-grand-jurors-concurring" TargetMode="External"/><Relationship Id="rId97" Type="http://schemas.openxmlformats.org/officeDocument/2006/relationships/footer" Target="footer4.xml"/><Relationship Id="rId7" Type="http://schemas.openxmlformats.org/officeDocument/2006/relationships/header" Target="header1.xml"/><Relationship Id="rId71" Type="http://schemas.openxmlformats.org/officeDocument/2006/relationships/hyperlink" Target="https://www.oknd.uscourts.gov/cmecf-administrative-guide" TargetMode="External"/><Relationship Id="rId92" Type="http://schemas.openxmlformats.org/officeDocument/2006/relationships/hyperlink" Target="https://www.oknd.uscourts.gov/criminal-justice-act" TargetMode="External"/><Relationship Id="rId2" Type="http://schemas.openxmlformats.org/officeDocument/2006/relationships/settings" Target="settings.xml"/><Relationship Id="rId29" Type="http://schemas.openxmlformats.org/officeDocument/2006/relationships/hyperlink" Target="https://www.oknd.uscourts.gov/Building%20Access%20and%20Security" TargetMode="External"/><Relationship Id="rId24" Type="http://schemas.openxmlformats.org/officeDocument/2006/relationships/hyperlink" Target="https://www.oknd.uscourts.gov/docs/b0676b00-0127-4499-888b-ea7ac6364e94/AT-02%20ATTORNEY%20ADMISSION%20SPONSORING%20ATTORNEY%20Form.pdf" TargetMode="External"/><Relationship Id="rId40" Type="http://schemas.openxmlformats.org/officeDocument/2006/relationships/hyperlink" Target="https://www.oknd.uscourts.gov/oknd/public_forms/pro_se/CV-04.pdf" TargetMode="External"/><Relationship Id="rId45" Type="http://schemas.openxmlformats.org/officeDocument/2006/relationships/hyperlink" Target="https://www.oknd.uscourts.gov/Electronic%20Service%20-%20Social%20Security%20Complaint" TargetMode="External"/><Relationship Id="rId66" Type="http://schemas.openxmlformats.org/officeDocument/2006/relationships/hyperlink" Target="https://www.oknd.uscourts.gov/" TargetMode="External"/><Relationship Id="rId87" Type="http://schemas.openxmlformats.org/officeDocument/2006/relationships/hyperlink" Target="https://www.oknd.uscourts.gov/oknd/forms/civil/CV-16a.docx" TargetMode="External"/><Relationship Id="rId61" Type="http://schemas.openxmlformats.org/officeDocument/2006/relationships/hyperlink" Target="https://www.oknd.uscourts.gov/civil" TargetMode="External"/><Relationship Id="rId82" Type="http://schemas.openxmlformats.org/officeDocument/2006/relationships/hyperlink" Target="https://www.oknd.uscourts.gov/oknd/criminal_forms/Waiver_Appearance_Arraignment_CR-15P.docx" TargetMode="External"/><Relationship Id="rId19" Type="http://schemas.openxmlformats.org/officeDocument/2006/relationships/hyperlink" Target="http://www.oknd.uscourts.gov/" TargetMode="External"/><Relationship Id="rId14" Type="http://schemas.openxmlformats.org/officeDocument/2006/relationships/hyperlink" Target="http://www.oknd.uscourts.gov/" TargetMode="External"/><Relationship Id="rId30" Type="http://schemas.openxmlformats.org/officeDocument/2006/relationships/hyperlink" Target="http://www.oknd.uscourts.gov/" TargetMode="External"/><Relationship Id="rId35" Type="http://schemas.openxmlformats.org/officeDocument/2006/relationships/hyperlink" Target="https://www.oknd.uscourts.gov/" TargetMode="External"/><Relationship Id="rId56" Type="http://schemas.openxmlformats.org/officeDocument/2006/relationships/hyperlink" Target="https://www.oknd.uscourts.gov/oknd/forms/civil/CV-03.docx" TargetMode="External"/><Relationship Id="rId77" Type="http://schemas.openxmlformats.org/officeDocument/2006/relationships/hyperlink" Target="https://www.oknd.uscourts.gov/oknd/forms/criminal/AO_257.doc" TargetMode="External"/><Relationship Id="rId100" Type="http://schemas.openxmlformats.org/officeDocument/2006/relationships/theme" Target="theme/theme1.xml"/><Relationship Id="rId8" Type="http://schemas.openxmlformats.org/officeDocument/2006/relationships/header" Target="header2.xml"/><Relationship Id="rId51" Type="http://schemas.openxmlformats.org/officeDocument/2006/relationships/hyperlink" Target="https://www.oknd.uscourts.gov/cmecf-administrative-guide" TargetMode="External"/><Relationship Id="rId72" Type="http://schemas.openxmlformats.org/officeDocument/2006/relationships/hyperlink" Target="http://www.oknd.uscourts.gov/" TargetMode="External"/><Relationship Id="rId93" Type="http://schemas.openxmlformats.org/officeDocument/2006/relationships/hyperlink" Target="https://www.oknd.uscourts.gov/" TargetMode="External"/><Relationship Id="rId98"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28</Pages>
  <Words>26435</Words>
  <Characters>150680</Characters>
  <Application>Microsoft Office Word</Application>
  <DocSecurity>0</DocSecurity>
  <Lines>1255</Lines>
  <Paragraphs>353</Paragraphs>
  <ScaleCrop>false</ScaleCrop>
  <Company>MadCap Software</Company>
  <LinksUpToDate>false</LinksUpToDate>
  <CharactersWithSpaces>176762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LOCAL_RULES</dc:title>
  <dc:subject/>
  <dc:creator>MadCap Software</dc:creator>
  <cp:keywords/>
  <dc:description/>
  <cp:lastModifiedBy>Jennifer Nolen</cp:lastModifiedBy>
  <cp:revision>2</cp:revision>
  <dcterms:created xsi:type="dcterms:W3CDTF">2021-02-10T15:27:00Z</dcterms:created>
  <dcterms:modified xsi:type="dcterms:W3CDTF">2021-02-10T15:27:00Z</dcterms:modified>
</cp:coreProperties>
</file>